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2CC" w:rsidRDefault="00DD171A" w:rsidP="001A1AC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Preface</w:t>
      </w:r>
    </w:p>
    <w:p w:rsidR="006E2827" w:rsidRDefault="006E2827" w:rsidP="006E2827">
      <w:pPr>
        <w:rPr>
          <w:sz w:val="24"/>
          <w:szCs w:val="24"/>
        </w:rPr>
      </w:pPr>
    </w:p>
    <w:p w:rsidR="009C57F7" w:rsidRDefault="00813625" w:rsidP="00813625">
      <w:pPr>
        <w:rPr>
          <w:sz w:val="24"/>
          <w:szCs w:val="24"/>
        </w:rPr>
      </w:pPr>
      <w:r w:rsidRPr="00813625">
        <w:rPr>
          <w:sz w:val="24"/>
          <w:szCs w:val="24"/>
        </w:rPr>
        <w:t xml:space="preserve">This </w:t>
      </w:r>
      <w:r w:rsidR="00157FF5">
        <w:rPr>
          <w:sz w:val="24"/>
          <w:szCs w:val="24"/>
        </w:rPr>
        <w:t>volume</w:t>
      </w:r>
      <w:r>
        <w:rPr>
          <w:sz w:val="24"/>
          <w:szCs w:val="24"/>
        </w:rPr>
        <w:t xml:space="preserve"> is a result of a research project to </w:t>
      </w:r>
      <w:r w:rsidRPr="00813625">
        <w:rPr>
          <w:sz w:val="24"/>
          <w:szCs w:val="24"/>
        </w:rPr>
        <w:t xml:space="preserve">compile the history of trade and industry policy </w:t>
      </w:r>
      <w:r>
        <w:rPr>
          <w:sz w:val="24"/>
          <w:szCs w:val="24"/>
        </w:rPr>
        <w:t xml:space="preserve">of Japan </w:t>
      </w:r>
      <w:r w:rsidRPr="00813625">
        <w:rPr>
          <w:sz w:val="24"/>
          <w:szCs w:val="24"/>
        </w:rPr>
        <w:t>in the late-20th century</w:t>
      </w:r>
      <w:r w:rsidR="000F73F9">
        <w:rPr>
          <w:sz w:val="24"/>
          <w:szCs w:val="24"/>
        </w:rPr>
        <w:t>, especially from 1980 to 2000</w:t>
      </w:r>
      <w:r>
        <w:rPr>
          <w:sz w:val="24"/>
          <w:szCs w:val="24"/>
        </w:rPr>
        <w:t xml:space="preserve">. </w:t>
      </w:r>
      <w:r w:rsidR="009C57F7">
        <w:rPr>
          <w:sz w:val="24"/>
          <w:szCs w:val="24"/>
        </w:rPr>
        <w:t xml:space="preserve">Based on the direction from </w:t>
      </w:r>
      <w:r w:rsidR="00157FF5" w:rsidRPr="004236FA">
        <w:rPr>
          <w:sz w:val="24"/>
          <w:szCs w:val="24"/>
        </w:rPr>
        <w:t>the Ministry of Economy,</w:t>
      </w:r>
      <w:r w:rsidR="009C57F7" w:rsidRPr="004236FA">
        <w:rPr>
          <w:sz w:val="24"/>
          <w:szCs w:val="24"/>
        </w:rPr>
        <w:t xml:space="preserve"> Trade and Industry</w:t>
      </w:r>
      <w:r w:rsidR="004236FA" w:rsidRPr="004236FA">
        <w:rPr>
          <w:sz w:val="24"/>
          <w:szCs w:val="24"/>
        </w:rPr>
        <w:t xml:space="preserve"> (ME</w:t>
      </w:r>
      <w:r w:rsidR="009C57F7" w:rsidRPr="004236FA">
        <w:rPr>
          <w:sz w:val="24"/>
          <w:szCs w:val="24"/>
        </w:rPr>
        <w:t>TI)</w:t>
      </w:r>
      <w:r w:rsidR="004236FA">
        <w:rPr>
          <w:sz w:val="24"/>
          <w:szCs w:val="24"/>
        </w:rPr>
        <w:t xml:space="preserve"> formerly named as the </w:t>
      </w:r>
      <w:r w:rsidR="004236FA" w:rsidRPr="004236FA">
        <w:rPr>
          <w:sz w:val="24"/>
          <w:szCs w:val="24"/>
        </w:rPr>
        <w:t>Ministry of International Trade and Industry</w:t>
      </w:r>
      <w:r w:rsidR="004236FA">
        <w:rPr>
          <w:sz w:val="24"/>
          <w:szCs w:val="24"/>
        </w:rPr>
        <w:t xml:space="preserve"> (MITI)</w:t>
      </w:r>
      <w:r w:rsidR="009C57F7">
        <w:rPr>
          <w:sz w:val="24"/>
          <w:szCs w:val="24"/>
        </w:rPr>
        <w:t>,</w:t>
      </w:r>
      <w:r w:rsidR="009C57F7" w:rsidRPr="009C57F7">
        <w:rPr>
          <w:sz w:val="24"/>
          <w:szCs w:val="24"/>
        </w:rPr>
        <w:t xml:space="preserve"> </w:t>
      </w:r>
      <w:r w:rsidR="009C57F7">
        <w:rPr>
          <w:sz w:val="24"/>
          <w:szCs w:val="24"/>
        </w:rPr>
        <w:t>t</w:t>
      </w:r>
      <w:r w:rsidRPr="00813625">
        <w:rPr>
          <w:sz w:val="24"/>
          <w:szCs w:val="24"/>
        </w:rPr>
        <w:t>he Research Institute of Economy</w:t>
      </w:r>
      <w:r>
        <w:rPr>
          <w:sz w:val="24"/>
          <w:szCs w:val="24"/>
        </w:rPr>
        <w:t>, Trade and Industry (RIETI) undertook</w:t>
      </w:r>
      <w:r w:rsidRPr="00813625">
        <w:rPr>
          <w:sz w:val="24"/>
          <w:szCs w:val="24"/>
        </w:rPr>
        <w:t xml:space="preserve"> comprehensive, sys</w:t>
      </w:r>
      <w:r>
        <w:rPr>
          <w:sz w:val="24"/>
          <w:szCs w:val="24"/>
        </w:rPr>
        <w:t>tematic research</w:t>
      </w:r>
      <w:r w:rsidR="0066319E">
        <w:rPr>
          <w:sz w:val="24"/>
          <w:szCs w:val="24"/>
        </w:rPr>
        <w:t xml:space="preserve"> for this purpose</w:t>
      </w:r>
      <w:r w:rsidRPr="00813625">
        <w:rPr>
          <w:sz w:val="24"/>
          <w:szCs w:val="24"/>
        </w:rPr>
        <w:t>.</w:t>
      </w:r>
      <w:r w:rsidRPr="00813625">
        <w:t xml:space="preserve"> </w:t>
      </w:r>
      <w:r>
        <w:rPr>
          <w:sz w:val="24"/>
          <w:szCs w:val="24"/>
        </w:rPr>
        <w:t>The project was</w:t>
      </w:r>
      <w:r w:rsidRPr="00813625">
        <w:rPr>
          <w:sz w:val="24"/>
          <w:szCs w:val="24"/>
        </w:rPr>
        <w:t xml:space="preserve"> carried out under the leadership of the Committee on the History of Japan's Trade and Industry P</w:t>
      </w:r>
      <w:r>
        <w:rPr>
          <w:sz w:val="24"/>
          <w:szCs w:val="24"/>
        </w:rPr>
        <w:t>olicy</w:t>
      </w:r>
      <w:r w:rsidR="0066319E">
        <w:rPr>
          <w:sz w:val="24"/>
          <w:szCs w:val="24"/>
        </w:rPr>
        <w:t xml:space="preserve"> </w:t>
      </w:r>
      <w:r w:rsidRPr="00813625">
        <w:rPr>
          <w:sz w:val="24"/>
          <w:szCs w:val="24"/>
        </w:rPr>
        <w:t>set up within RIETI</w:t>
      </w:r>
      <w:r w:rsidR="009C57F7">
        <w:rPr>
          <w:sz w:val="24"/>
          <w:szCs w:val="24"/>
        </w:rPr>
        <w:t xml:space="preserve"> and chaired by Professor Konusuke Odaka</w:t>
      </w:r>
      <w:r w:rsidRPr="0081362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4236FA">
        <w:rPr>
          <w:sz w:val="24"/>
          <w:szCs w:val="24"/>
        </w:rPr>
        <w:t>The project started in 2006</w:t>
      </w:r>
      <w:r w:rsidR="0066319E">
        <w:rPr>
          <w:sz w:val="24"/>
          <w:szCs w:val="24"/>
        </w:rPr>
        <w:t xml:space="preserve"> and were completed in 2013. T</w:t>
      </w:r>
      <w:r>
        <w:rPr>
          <w:sz w:val="24"/>
          <w:szCs w:val="24"/>
        </w:rPr>
        <w:t xml:space="preserve">he results </w:t>
      </w:r>
      <w:r w:rsidR="0066319E">
        <w:rPr>
          <w:sz w:val="24"/>
          <w:szCs w:val="24"/>
        </w:rPr>
        <w:t>of the project were presented in 12 volumes in Japanese language</w:t>
      </w:r>
      <w:r w:rsidR="00747E44">
        <w:rPr>
          <w:sz w:val="24"/>
          <w:szCs w:val="24"/>
        </w:rPr>
        <w:t xml:space="preserve"> written by 40 authors</w:t>
      </w:r>
      <w:r w:rsidR="00747E44">
        <w:rPr>
          <w:rFonts w:hint="eastAsia"/>
          <w:sz w:val="24"/>
          <w:szCs w:val="24"/>
        </w:rPr>
        <w:t xml:space="preserve"> shown in the table </w:t>
      </w:r>
      <w:r w:rsidR="00747E44">
        <w:rPr>
          <w:sz w:val="24"/>
          <w:szCs w:val="24"/>
        </w:rPr>
        <w:t>below.</w:t>
      </w:r>
    </w:p>
    <w:p w:rsidR="009C57F7" w:rsidRDefault="0066319E" w:rsidP="00157FF5">
      <w:pPr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The 12 volumes which </w:t>
      </w:r>
      <w:r w:rsidR="009C57F7">
        <w:rPr>
          <w:rFonts w:hint="eastAsia"/>
          <w:sz w:val="24"/>
          <w:szCs w:val="24"/>
        </w:rPr>
        <w:t xml:space="preserve">amount to </w:t>
      </w:r>
      <w:r w:rsidR="00747E44">
        <w:rPr>
          <w:sz w:val="24"/>
          <w:szCs w:val="24"/>
        </w:rPr>
        <w:t xml:space="preserve">almost </w:t>
      </w:r>
      <w:r w:rsidR="00535457">
        <w:rPr>
          <w:rFonts w:hint="eastAsia"/>
          <w:sz w:val="24"/>
          <w:szCs w:val="24"/>
        </w:rPr>
        <w:t>8</w:t>
      </w:r>
      <w:bookmarkStart w:id="0" w:name="_GoBack"/>
      <w:bookmarkEnd w:id="0"/>
      <w:r w:rsidR="009C57F7">
        <w:rPr>
          <w:rFonts w:hint="eastAsia"/>
          <w:sz w:val="24"/>
          <w:szCs w:val="24"/>
        </w:rPr>
        <w:t xml:space="preserve">,000 pages were summarized by Professor </w:t>
      </w:r>
      <w:r w:rsidR="009C57F7">
        <w:rPr>
          <w:sz w:val="24"/>
          <w:szCs w:val="24"/>
        </w:rPr>
        <w:t xml:space="preserve">Haruhito </w:t>
      </w:r>
      <w:r w:rsidR="009C57F7">
        <w:rPr>
          <w:rFonts w:hint="eastAsia"/>
          <w:sz w:val="24"/>
          <w:szCs w:val="24"/>
        </w:rPr>
        <w:t>Takeda</w:t>
      </w:r>
      <w:r w:rsidR="004236FA">
        <w:rPr>
          <w:sz w:val="24"/>
          <w:szCs w:val="24"/>
        </w:rPr>
        <w:t>, Deputy Chief Editor</w:t>
      </w:r>
      <w:r w:rsidR="009C5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Committee, </w:t>
      </w:r>
      <w:r w:rsidR="009C57F7">
        <w:rPr>
          <w:sz w:val="24"/>
          <w:szCs w:val="24"/>
        </w:rPr>
        <w:t xml:space="preserve">and translated into English by Dr. </w:t>
      </w:r>
      <w:r w:rsidR="009C57F7" w:rsidRPr="009C57F7">
        <w:rPr>
          <w:sz w:val="24"/>
          <w:szCs w:val="24"/>
        </w:rPr>
        <w:t>Louisa Rubinfien</w:t>
      </w:r>
      <w:r w:rsidR="009C57F7">
        <w:rPr>
          <w:sz w:val="24"/>
          <w:szCs w:val="24"/>
        </w:rPr>
        <w:t xml:space="preserve"> </w:t>
      </w:r>
      <w:r w:rsidR="00157FF5">
        <w:rPr>
          <w:sz w:val="24"/>
          <w:szCs w:val="24"/>
        </w:rPr>
        <w:t>as this volume</w:t>
      </w:r>
      <w:r w:rsidR="009C57F7">
        <w:rPr>
          <w:sz w:val="24"/>
          <w:szCs w:val="24"/>
        </w:rPr>
        <w:t>.</w:t>
      </w:r>
    </w:p>
    <w:p w:rsidR="009C57F7" w:rsidRDefault="009C57F7" w:rsidP="00157FF5">
      <w:pPr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We thank Professor Odaka, Professor Takeda, and other authors for their sincere contribution to this project.</w:t>
      </w:r>
    </w:p>
    <w:p w:rsidR="009C57F7" w:rsidRDefault="009C57F7" w:rsidP="00813625">
      <w:pPr>
        <w:rPr>
          <w:sz w:val="24"/>
          <w:szCs w:val="24"/>
        </w:rPr>
      </w:pPr>
    </w:p>
    <w:p w:rsidR="009C57F7" w:rsidRDefault="009C57F7" w:rsidP="00813625">
      <w:pPr>
        <w:rPr>
          <w:sz w:val="24"/>
          <w:szCs w:val="24"/>
        </w:rPr>
      </w:pPr>
      <w:r>
        <w:rPr>
          <w:sz w:val="24"/>
          <w:szCs w:val="24"/>
        </w:rPr>
        <w:t>Atsushi Nakajima</w:t>
      </w:r>
    </w:p>
    <w:p w:rsidR="009C57F7" w:rsidRDefault="0066319E" w:rsidP="0081362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Chairman</w:t>
      </w:r>
    </w:p>
    <w:p w:rsidR="0066319E" w:rsidRDefault="0066319E" w:rsidP="00813625">
      <w:pPr>
        <w:rPr>
          <w:sz w:val="24"/>
          <w:szCs w:val="24"/>
        </w:rPr>
      </w:pPr>
      <w:r w:rsidRPr="0066319E">
        <w:rPr>
          <w:sz w:val="24"/>
          <w:szCs w:val="24"/>
        </w:rPr>
        <w:t>the Research Institute of Economy, Trade and Industry (RIETI)</w:t>
      </w:r>
    </w:p>
    <w:p w:rsidR="009C57F7" w:rsidRDefault="009C57F7" w:rsidP="00813625">
      <w:pPr>
        <w:rPr>
          <w:sz w:val="24"/>
          <w:szCs w:val="24"/>
        </w:rPr>
      </w:pPr>
    </w:p>
    <w:p w:rsidR="00696147" w:rsidRDefault="00696147" w:rsidP="00277FE1">
      <w:pPr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D4828" w:rsidRDefault="00FD4828" w:rsidP="002406D5">
      <w:pPr>
        <w:widowControl/>
        <w:jc w:val="center"/>
        <w:rPr>
          <w:rFonts w:eastAsia="ＭＳ Ｐゴシック" w:cs="ＭＳ Ｐゴシック"/>
          <w:kern w:val="0"/>
          <w:sz w:val="22"/>
        </w:rPr>
        <w:sectPr w:rsidR="00FD4828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W w:w="9640" w:type="dxa"/>
        <w:tblInd w:w="-14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70"/>
        <w:gridCol w:w="2735"/>
        <w:gridCol w:w="2549"/>
        <w:gridCol w:w="3686"/>
      </w:tblGrid>
      <w:tr w:rsidR="002406D5" w:rsidRPr="00FD4828" w:rsidTr="00747E44">
        <w:trPr>
          <w:trHeight w:val="270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7324" w:rsidRPr="00FD4828" w:rsidRDefault="00747E44" w:rsidP="00747E44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ＭＳ Ｐゴシック" w:cs="ＭＳ Ｐゴシック"/>
                <w:kern w:val="0"/>
                <w:sz w:val="22"/>
              </w:rPr>
              <w:lastRenderedPageBreak/>
              <w:t xml:space="preserve">Table. </w:t>
            </w:r>
            <w:r w:rsidR="002A7324" w:rsidRPr="00FD4828">
              <w:rPr>
                <w:rFonts w:eastAsia="ＭＳ Ｐゴシック" w:cs="ＭＳ Ｐゴシック"/>
                <w:kern w:val="0"/>
                <w:sz w:val="22"/>
              </w:rPr>
              <w:t>List of authors of the history of trade and industry policy of Japan in the late-20th century</w:t>
            </w:r>
          </w:p>
        </w:tc>
      </w:tr>
      <w:tr w:rsidR="00937B4A" w:rsidRPr="00FD4828" w:rsidTr="00747E44">
        <w:trPr>
          <w:trHeight w:val="61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B4A" w:rsidRPr="00FD4828" w:rsidRDefault="002A7324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Vol</w:t>
            </w:r>
          </w:p>
          <w:p w:rsidR="002A7324" w:rsidRPr="00FD4828" w:rsidRDefault="002A7324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B4A" w:rsidRPr="00FD4828" w:rsidRDefault="00937B4A" w:rsidP="00937B4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  <w:r w:rsidR="002A7324" w:rsidRPr="00FD4828">
              <w:rPr>
                <w:rFonts w:eastAsia="ＭＳ ゴシック" w:cs="ＭＳ Ｐゴシック"/>
                <w:kern w:val="0"/>
                <w:sz w:val="22"/>
              </w:rPr>
              <w:t>Title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B4A" w:rsidRPr="00FD4828" w:rsidRDefault="00157FF5" w:rsidP="00937B4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Coordinating Lead Authors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B4A" w:rsidRPr="00FD4828" w:rsidRDefault="00157FF5" w:rsidP="00937B4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Other Authors</w:t>
            </w:r>
          </w:p>
        </w:tc>
      </w:tr>
      <w:tr w:rsidR="00B2076A" w:rsidRPr="00FD4828" w:rsidTr="00747E44">
        <w:trPr>
          <w:trHeight w:val="51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1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General Overview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ODAKA Konosuke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－</w:t>
            </w:r>
          </w:p>
        </w:tc>
      </w:tr>
      <w:tr w:rsidR="00B2076A" w:rsidRPr="00FD4828" w:rsidTr="00747E44">
        <w:trPr>
          <w:trHeight w:val="390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2</w:t>
            </w:r>
          </w:p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  <w:p w:rsidR="00B2076A" w:rsidRPr="00FD4828" w:rsidRDefault="00B2076A" w:rsidP="00FD4828">
            <w:pPr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Trade Policy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ABE Takeshi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ＭＳ Ｐゴシック" w:cs="ＭＳ Ｐゴシック"/>
                <w:kern w:val="0"/>
                <w:sz w:val="22"/>
              </w:rPr>
            </w:pPr>
            <w:r w:rsidRPr="00FD4828">
              <w:rPr>
                <w:rFonts w:eastAsia="ＭＳ Ｐゴシック" w:cs="ＭＳ Ｐゴシック"/>
                <w:kern w:val="0"/>
                <w:sz w:val="22"/>
              </w:rPr>
              <w:t>TAKEDA Haruhito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ISHII Susumu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KUNO Arata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NISHIGAKI Atsuko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KOBAYASHI Kenichi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TOJO Yoshizumi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KUNIMATSU Maki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KAWASE Tsuyoshi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KAWASHIMA Fujio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SEKIZAWA Yoichi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MAEDA Mitsuhiro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3</w:t>
            </w:r>
          </w:p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  <w:p w:rsidR="00B2076A" w:rsidRPr="00FD4828" w:rsidRDefault="00B2076A" w:rsidP="00FD4828">
            <w:pPr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Industrial Policy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OKAZAKI Tetsuji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KORENAGA Takafumi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UCHIYAMA Yu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SATO Hitoshi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OKI Hiromi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4</w:t>
            </w:r>
          </w:p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  <w:p w:rsidR="00B2076A" w:rsidRPr="00FD4828" w:rsidRDefault="00B2076A" w:rsidP="00FD4828">
            <w:pPr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Default="00B2076A" w:rsidP="00FD4828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Distribution Policy / Consumer Administration</w:t>
            </w:r>
          </w:p>
          <w:p w:rsidR="00FD4828" w:rsidRDefault="00FD4828" w:rsidP="00FD4828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  <w:p w:rsidR="00FD4828" w:rsidRPr="00FD4828" w:rsidRDefault="00FD4828" w:rsidP="00FD4828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ISHIHARA Takemasa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B2076A" w:rsidRPr="00FD4828" w:rsidRDefault="00B2076A" w:rsidP="00B2076A">
            <w:pPr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FUJIOKA Rika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MATSUSHIMA Shigeru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OSAKI Yasuhiro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TAKEDA Ippei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MIYAMOTO Takeshi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5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Environment, Location, and Safety Policy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TAKEDA Haruhito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－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6</w:t>
            </w:r>
          </w:p>
          <w:p w:rsidR="00B2076A" w:rsidRPr="00FD4828" w:rsidRDefault="00B2076A" w:rsidP="00FD4828">
            <w:pPr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Basic Industries</w:t>
            </w:r>
          </w:p>
          <w:p w:rsidR="00B2076A" w:rsidRPr="00FD4828" w:rsidRDefault="00B2076A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YAMAZAKI Shiro</w:t>
            </w:r>
          </w:p>
          <w:p w:rsidR="00B2076A" w:rsidRPr="00FD4828" w:rsidRDefault="00B2076A" w:rsidP="00B2076A">
            <w:pPr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HASHIMOTO Noriyuki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KIM Yongdo</w:t>
            </w:r>
          </w:p>
        </w:tc>
      </w:tr>
      <w:tr w:rsidR="00FD4828" w:rsidRPr="00FD4828" w:rsidTr="00747E44">
        <w:trPr>
          <w:trHeight w:val="270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7</w:t>
            </w:r>
          </w:p>
          <w:p w:rsidR="00FD4828" w:rsidRPr="00FD4828" w:rsidRDefault="00FD4828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  <w:p w:rsidR="00FD4828" w:rsidRPr="00FD4828" w:rsidRDefault="00FD4828" w:rsidP="00FD4828">
            <w:pPr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28" w:rsidRPr="00FD4828" w:rsidRDefault="00FD4828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Machinery and Information Industries</w:t>
            </w:r>
          </w:p>
          <w:p w:rsidR="00FD4828" w:rsidRPr="00FD4828" w:rsidRDefault="00FD4828" w:rsidP="00FD4828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B2076A">
            <w:pPr>
              <w:widowControl/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HASEGAWA Shin</w:t>
            </w:r>
          </w:p>
          <w:p w:rsidR="00FD4828" w:rsidRPr="00FD4828" w:rsidRDefault="00FD4828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FD4828" w:rsidRPr="00FD4828" w:rsidRDefault="00FD4828" w:rsidP="00B2076A">
            <w:pPr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TAKEDA Haruhito</w:t>
            </w:r>
          </w:p>
        </w:tc>
      </w:tr>
      <w:tr w:rsidR="00FD4828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FD4828">
            <w:pPr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28" w:rsidRPr="00FD4828" w:rsidRDefault="00FD4828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B2076A">
            <w:pPr>
              <w:widowControl/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NAKAJIMA Yuki</w:t>
            </w:r>
          </w:p>
        </w:tc>
      </w:tr>
      <w:tr w:rsidR="00FD4828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28" w:rsidRPr="00FD4828" w:rsidRDefault="00FD4828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B2076A">
            <w:pPr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NISHINO Hajime</w:t>
            </w:r>
          </w:p>
        </w:tc>
      </w:tr>
      <w:tr w:rsidR="00FD4828" w:rsidRPr="00FD4828" w:rsidTr="00747E44">
        <w:trPr>
          <w:trHeight w:val="67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8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28" w:rsidRPr="00FD4828" w:rsidRDefault="00FD4828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Consumer Goods Industries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B2076A">
            <w:pPr>
              <w:widowControl/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MATSUSHIMA Shigeru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－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9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Industrial Science and Technology Policy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SAWAI Minoru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－</w:t>
            </w:r>
          </w:p>
        </w:tc>
      </w:tr>
      <w:tr w:rsidR="00B2076A" w:rsidRPr="00FD4828" w:rsidTr="00747E44">
        <w:trPr>
          <w:trHeight w:val="27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10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Natural Resources and Energy Policy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KIKKAWA Takeo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6A" w:rsidRPr="00FD4828" w:rsidRDefault="00B2076A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－</w:t>
            </w:r>
          </w:p>
        </w:tc>
      </w:tr>
      <w:tr w:rsidR="00FD4828" w:rsidRPr="00FD4828" w:rsidTr="00747E44">
        <w:trPr>
          <w:trHeight w:val="270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11</w:t>
            </w:r>
          </w:p>
        </w:tc>
        <w:tc>
          <w:tcPr>
            <w:tcW w:w="2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E44" w:rsidRDefault="00FD4828" w:rsidP="00FD4828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Intellectual Property Policy</w:t>
            </w:r>
          </w:p>
          <w:p w:rsidR="00997580" w:rsidRPr="00FD4828" w:rsidRDefault="00997580" w:rsidP="00FD4828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FD4828">
            <w:pPr>
              <w:widowControl/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NAKAYAMA Nobuhiro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B2076A">
            <w:pPr>
              <w:widowControl/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KUMAGAI Kenichi</w:t>
            </w:r>
          </w:p>
        </w:tc>
      </w:tr>
      <w:tr w:rsidR="00FD4828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FD4828">
            <w:pPr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28" w:rsidRPr="00FD4828" w:rsidRDefault="00FD4828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B2076A">
            <w:pPr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TAKAKURA Shigeo</w:t>
            </w:r>
          </w:p>
        </w:tc>
      </w:tr>
      <w:tr w:rsidR="00FD4828" w:rsidRPr="00FD4828" w:rsidTr="00747E44">
        <w:trPr>
          <w:trHeight w:val="245"/>
        </w:trPr>
        <w:tc>
          <w:tcPr>
            <w:tcW w:w="67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28" w:rsidRPr="00FD4828" w:rsidRDefault="00FD4828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B2076A">
            <w:pPr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YAMAMOTO Masafumi</w:t>
            </w:r>
          </w:p>
        </w:tc>
      </w:tr>
      <w:tr w:rsidR="00FD4828" w:rsidRPr="00FD4828" w:rsidTr="00747E44">
        <w:trPr>
          <w:trHeight w:val="270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12</w:t>
            </w:r>
          </w:p>
          <w:p w:rsidR="00FD4828" w:rsidRPr="00FD4828" w:rsidRDefault="00FD4828" w:rsidP="00FD4828">
            <w:pPr>
              <w:widowControl/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  <w:p w:rsidR="00FD4828" w:rsidRPr="00FD4828" w:rsidRDefault="00FD4828" w:rsidP="00FD4828">
            <w:pPr>
              <w:jc w:val="center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28" w:rsidRPr="00FD4828" w:rsidRDefault="00FD4828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>Small- and Medium-sized Enterprise Policy</w:t>
            </w:r>
          </w:p>
          <w:p w:rsidR="00FD4828" w:rsidRPr="00FD4828" w:rsidRDefault="00FD4828" w:rsidP="00FD4828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B2076A">
            <w:pPr>
              <w:widowControl/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NAKATA Tetsuo</w:t>
            </w:r>
          </w:p>
          <w:p w:rsidR="00FD4828" w:rsidRPr="00FD4828" w:rsidRDefault="00FD4828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  <w:p w:rsidR="00FD4828" w:rsidRPr="00FD4828" w:rsidRDefault="00FD4828" w:rsidP="00B2076A">
            <w:pPr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ＭＳ ゴシック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B2076A">
            <w:pPr>
              <w:widowControl/>
              <w:jc w:val="left"/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KAIBORI Shohei</w:t>
            </w:r>
          </w:p>
        </w:tc>
      </w:tr>
      <w:tr w:rsidR="00FD4828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28" w:rsidRPr="00FD4828" w:rsidRDefault="00FD4828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B2076A">
            <w:pPr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B2076A">
            <w:pPr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YASUDA Takehiko</w:t>
            </w:r>
          </w:p>
        </w:tc>
      </w:tr>
      <w:tr w:rsidR="00FD4828" w:rsidRPr="00FD4828" w:rsidTr="00747E44">
        <w:trPr>
          <w:trHeight w:val="270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28" w:rsidRPr="00FD4828" w:rsidRDefault="00FD4828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B2076A">
            <w:pPr>
              <w:widowControl/>
              <w:jc w:val="left"/>
              <w:rPr>
                <w:rFonts w:eastAsia="ＭＳ ゴシック" w:cs="ＭＳ Ｐゴシック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28" w:rsidRPr="00FD4828" w:rsidRDefault="00FD4828" w:rsidP="00B2076A">
            <w:pPr>
              <w:rPr>
                <w:rFonts w:eastAsia="游ゴシック"/>
                <w:color w:val="000000"/>
                <w:sz w:val="22"/>
              </w:rPr>
            </w:pPr>
            <w:r w:rsidRPr="00FD4828">
              <w:rPr>
                <w:rFonts w:eastAsia="游ゴシック"/>
                <w:color w:val="000000"/>
                <w:sz w:val="22"/>
              </w:rPr>
              <w:t>KAWAKAMI Takahiro</w:t>
            </w:r>
          </w:p>
        </w:tc>
      </w:tr>
    </w:tbl>
    <w:p w:rsidR="00696147" w:rsidRPr="00277FE1" w:rsidRDefault="00696147" w:rsidP="00FD4828">
      <w:pPr>
        <w:widowControl/>
        <w:spacing w:after="360"/>
        <w:jc w:val="left"/>
        <w:outlineLvl w:val="0"/>
        <w:rPr>
          <w:sz w:val="24"/>
          <w:szCs w:val="24"/>
        </w:rPr>
      </w:pPr>
    </w:p>
    <w:sectPr w:rsidR="00696147" w:rsidRPr="00277FE1" w:rsidSect="00FD4828">
      <w:type w:val="continuous"/>
      <w:pgSz w:w="11906" w:h="16838" w:code="9"/>
      <w:pgMar w:top="1440" w:right="1080" w:bottom="1440" w:left="108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FD9" w:rsidRDefault="001B3FD9" w:rsidP="008230A4">
      <w:r>
        <w:separator/>
      </w:r>
    </w:p>
  </w:endnote>
  <w:endnote w:type="continuationSeparator" w:id="0">
    <w:p w:rsidR="001B3FD9" w:rsidRDefault="001B3FD9" w:rsidP="00823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FD9" w:rsidRDefault="001B3FD9" w:rsidP="008230A4">
      <w:r>
        <w:separator/>
      </w:r>
    </w:p>
  </w:footnote>
  <w:footnote w:type="continuationSeparator" w:id="0">
    <w:p w:rsidR="001B3FD9" w:rsidRDefault="001B3FD9" w:rsidP="008230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B60FE"/>
    <w:multiLevelType w:val="hybridMultilevel"/>
    <w:tmpl w:val="8AE035F2"/>
    <w:lvl w:ilvl="0" w:tplc="FBB2735C">
      <w:start w:val="1"/>
      <w:numFmt w:val="bullet"/>
      <w:lvlText w:val=""/>
      <w:lvlJc w:val="left"/>
      <w:pPr>
        <w:ind w:left="46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5" w:hanging="420"/>
      </w:pPr>
      <w:rPr>
        <w:rFonts w:ascii="Wingdings" w:hAnsi="Wingdings" w:hint="default"/>
      </w:rPr>
    </w:lvl>
  </w:abstractNum>
  <w:abstractNum w:abstractNumId="1" w15:restartNumberingAfterBreak="0">
    <w:nsid w:val="722A160F"/>
    <w:multiLevelType w:val="hybridMultilevel"/>
    <w:tmpl w:val="05F28AAC"/>
    <w:lvl w:ilvl="0" w:tplc="FBB2735C">
      <w:start w:val="1"/>
      <w:numFmt w:val="bullet"/>
      <w:lvlText w:val=""/>
      <w:lvlJc w:val="left"/>
      <w:pPr>
        <w:ind w:left="11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87B"/>
    <w:rsid w:val="00034D2C"/>
    <w:rsid w:val="00035A62"/>
    <w:rsid w:val="00054208"/>
    <w:rsid w:val="000836B0"/>
    <w:rsid w:val="000F5389"/>
    <w:rsid w:val="000F73F9"/>
    <w:rsid w:val="00152ABA"/>
    <w:rsid w:val="0015462D"/>
    <w:rsid w:val="00157FF5"/>
    <w:rsid w:val="0018744E"/>
    <w:rsid w:val="001A1AC2"/>
    <w:rsid w:val="001B3FD9"/>
    <w:rsid w:val="001E0CB5"/>
    <w:rsid w:val="001E6689"/>
    <w:rsid w:val="002406D5"/>
    <w:rsid w:val="00277FE1"/>
    <w:rsid w:val="002A7324"/>
    <w:rsid w:val="002C3F84"/>
    <w:rsid w:val="002D041F"/>
    <w:rsid w:val="002F6749"/>
    <w:rsid w:val="003640F4"/>
    <w:rsid w:val="003D487B"/>
    <w:rsid w:val="003D7A7D"/>
    <w:rsid w:val="004236FA"/>
    <w:rsid w:val="00432C19"/>
    <w:rsid w:val="0044598E"/>
    <w:rsid w:val="00497EDF"/>
    <w:rsid w:val="00535457"/>
    <w:rsid w:val="00546E0C"/>
    <w:rsid w:val="0066319E"/>
    <w:rsid w:val="00677EEB"/>
    <w:rsid w:val="00696147"/>
    <w:rsid w:val="006E2827"/>
    <w:rsid w:val="007040CF"/>
    <w:rsid w:val="00747E44"/>
    <w:rsid w:val="00793AC3"/>
    <w:rsid w:val="007A3316"/>
    <w:rsid w:val="00813625"/>
    <w:rsid w:val="008230A4"/>
    <w:rsid w:val="00832ED2"/>
    <w:rsid w:val="008357B3"/>
    <w:rsid w:val="009322CC"/>
    <w:rsid w:val="00937B4A"/>
    <w:rsid w:val="00997580"/>
    <w:rsid w:val="009A7457"/>
    <w:rsid w:val="009C57F7"/>
    <w:rsid w:val="009E2296"/>
    <w:rsid w:val="00AC0536"/>
    <w:rsid w:val="00AF7B95"/>
    <w:rsid w:val="00B1584E"/>
    <w:rsid w:val="00B2076A"/>
    <w:rsid w:val="00B83A34"/>
    <w:rsid w:val="00BA4E40"/>
    <w:rsid w:val="00BB4017"/>
    <w:rsid w:val="00BD49DD"/>
    <w:rsid w:val="00C207A5"/>
    <w:rsid w:val="00C37062"/>
    <w:rsid w:val="00C55E38"/>
    <w:rsid w:val="00C810F6"/>
    <w:rsid w:val="00C91FB7"/>
    <w:rsid w:val="00D14280"/>
    <w:rsid w:val="00D300C2"/>
    <w:rsid w:val="00D67D01"/>
    <w:rsid w:val="00DA68AB"/>
    <w:rsid w:val="00DC1855"/>
    <w:rsid w:val="00DD171A"/>
    <w:rsid w:val="00E367FF"/>
    <w:rsid w:val="00E45336"/>
    <w:rsid w:val="00E53AD5"/>
    <w:rsid w:val="00E85D05"/>
    <w:rsid w:val="00E971D4"/>
    <w:rsid w:val="00EE1C8D"/>
    <w:rsid w:val="00EE1F64"/>
    <w:rsid w:val="00FD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3C9B3D"/>
  <w15:docId w15:val="{373B665E-115A-449A-8C8C-652A6C3A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322CC"/>
  </w:style>
  <w:style w:type="character" w:customStyle="1" w:styleId="a4">
    <w:name w:val="日付 (文字)"/>
    <w:basedOn w:val="a0"/>
    <w:link w:val="a3"/>
    <w:uiPriority w:val="99"/>
    <w:semiHidden/>
    <w:rsid w:val="009322CC"/>
  </w:style>
  <w:style w:type="paragraph" w:styleId="a5">
    <w:name w:val="footnote text"/>
    <w:basedOn w:val="a"/>
    <w:link w:val="a6"/>
    <w:uiPriority w:val="99"/>
    <w:semiHidden/>
    <w:unhideWhenUsed/>
    <w:rsid w:val="008230A4"/>
    <w:pPr>
      <w:snapToGrid w:val="0"/>
      <w:jc w:val="left"/>
    </w:pPr>
  </w:style>
  <w:style w:type="character" w:customStyle="1" w:styleId="a6">
    <w:name w:val="脚注文字列 (文字)"/>
    <w:basedOn w:val="a0"/>
    <w:link w:val="a5"/>
    <w:uiPriority w:val="99"/>
    <w:semiHidden/>
    <w:rsid w:val="008230A4"/>
  </w:style>
  <w:style w:type="character" w:styleId="a7">
    <w:name w:val="footnote reference"/>
    <w:basedOn w:val="a0"/>
    <w:uiPriority w:val="99"/>
    <w:semiHidden/>
    <w:unhideWhenUsed/>
    <w:rsid w:val="008230A4"/>
    <w:rPr>
      <w:vertAlign w:val="superscript"/>
    </w:rPr>
  </w:style>
  <w:style w:type="character" w:styleId="a8">
    <w:name w:val="Hyperlink"/>
    <w:basedOn w:val="a0"/>
    <w:uiPriority w:val="99"/>
    <w:unhideWhenUsed/>
    <w:rsid w:val="00E367FF"/>
    <w:rPr>
      <w:color w:val="0000FF" w:themeColor="hyperlink"/>
      <w:u w:val="single"/>
    </w:rPr>
  </w:style>
  <w:style w:type="paragraph" w:styleId="a9">
    <w:name w:val="endnote text"/>
    <w:basedOn w:val="a"/>
    <w:link w:val="aa"/>
    <w:uiPriority w:val="99"/>
    <w:semiHidden/>
    <w:unhideWhenUsed/>
    <w:rsid w:val="00E367FF"/>
    <w:pPr>
      <w:snapToGrid w:val="0"/>
      <w:jc w:val="left"/>
    </w:pPr>
  </w:style>
  <w:style w:type="character" w:customStyle="1" w:styleId="aa">
    <w:name w:val="文末脚注文字列 (文字)"/>
    <w:basedOn w:val="a0"/>
    <w:link w:val="a9"/>
    <w:uiPriority w:val="99"/>
    <w:semiHidden/>
    <w:rsid w:val="00E367FF"/>
  </w:style>
  <w:style w:type="character" w:styleId="ab">
    <w:name w:val="endnote reference"/>
    <w:basedOn w:val="a0"/>
    <w:uiPriority w:val="99"/>
    <w:semiHidden/>
    <w:unhideWhenUsed/>
    <w:rsid w:val="00E367FF"/>
    <w:rPr>
      <w:vertAlign w:val="superscript"/>
    </w:rPr>
  </w:style>
  <w:style w:type="paragraph" w:styleId="ac">
    <w:name w:val="List Paragraph"/>
    <w:basedOn w:val="a"/>
    <w:uiPriority w:val="34"/>
    <w:qFormat/>
    <w:rsid w:val="00C810F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C370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37062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152AB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152ABA"/>
  </w:style>
  <w:style w:type="paragraph" w:styleId="af1">
    <w:name w:val="footer"/>
    <w:basedOn w:val="a"/>
    <w:link w:val="af2"/>
    <w:uiPriority w:val="99"/>
    <w:unhideWhenUsed/>
    <w:rsid w:val="00152ABA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152ABA"/>
  </w:style>
  <w:style w:type="paragraph" w:customStyle="1" w:styleId="m2203840489319817903msoplaintext">
    <w:name w:val="m_2203840489319817903msoplaintext"/>
    <w:basedOn w:val="a"/>
    <w:rsid w:val="00152AB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il">
    <w:name w:val="il"/>
    <w:basedOn w:val="a0"/>
    <w:rsid w:val="00152ABA"/>
  </w:style>
  <w:style w:type="table" w:styleId="af3">
    <w:name w:val="Table Grid"/>
    <w:basedOn w:val="a1"/>
    <w:uiPriority w:val="59"/>
    <w:rsid w:val="00937B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4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8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76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1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89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9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12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4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584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698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25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632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5681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43158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2245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728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428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6754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877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8339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85118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31042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598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19959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188633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4575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68784469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150733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5083186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968858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22598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38175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482628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860796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4176950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4723521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59673326">
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<w:marLeft w:val="96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single" w:sz="6" w:space="6" w:color="CCCCCC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2144671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1705458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5499651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7171349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58880238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43683090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91366795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58433660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97513586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38345550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6232884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567110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0592289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2911878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8586504">
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<w:marLeft w:val="96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single" w:sz="6" w:space="6" w:color="CCCCCC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7073160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1067038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556481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0813542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84374104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38365012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41374297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1728105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165217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2016497223">
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<w:marLeft w:val="96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single" w:sz="6" w:space="6" w:color="CCCCCC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88116777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1560774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35554590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79136451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986402332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80493025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160865396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135799870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162545529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1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1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25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6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159962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082724">
                          <w:marLeft w:val="-15"/>
                          <w:marRight w:val="35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56856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252698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83024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233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586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3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5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1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4013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850556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067636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846222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417642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169379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73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2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B0A7C-7A2C-4867-988A-CFC4A4E07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RIETI</cp:lastModifiedBy>
  <cp:revision>18</cp:revision>
  <cp:lastPrinted>2018-07-08T11:57:00Z</cp:lastPrinted>
  <dcterms:created xsi:type="dcterms:W3CDTF">2018-11-12T01:48:00Z</dcterms:created>
  <dcterms:modified xsi:type="dcterms:W3CDTF">2018-11-16T04:47:00Z</dcterms:modified>
</cp:coreProperties>
</file>