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5EB" w:rsidRDefault="00BA15EB" w:rsidP="008D09E7">
      <w:pPr>
        <w:jc w:val="center"/>
      </w:pPr>
      <w:bookmarkStart w:id="0" w:name="_GoBack"/>
      <w:bookmarkEnd w:id="0"/>
    </w:p>
    <w:p w:rsidR="006645EA" w:rsidRDefault="006645EA" w:rsidP="008D09E7">
      <w:pPr>
        <w:jc w:val="center"/>
      </w:pPr>
    </w:p>
    <w:p w:rsidR="006645EA" w:rsidRDefault="006645EA" w:rsidP="008D09E7">
      <w:pPr>
        <w:jc w:val="center"/>
      </w:pPr>
    </w:p>
    <w:p w:rsidR="006645EA" w:rsidRPr="00B27E61" w:rsidRDefault="006645EA" w:rsidP="008D09E7">
      <w:pPr>
        <w:jc w:val="center"/>
      </w:pPr>
    </w:p>
    <w:p w:rsidR="00BA15EB" w:rsidRPr="008D09E7" w:rsidRDefault="00BA15EB" w:rsidP="008D09E7">
      <w:pPr>
        <w:jc w:val="center"/>
        <w:rPr>
          <w:sz w:val="28"/>
          <w:szCs w:val="28"/>
        </w:rPr>
      </w:pPr>
      <w:bookmarkStart w:id="1" w:name="OLE_LINK2"/>
      <w:r w:rsidRPr="008D09E7">
        <w:rPr>
          <w:sz w:val="28"/>
          <w:szCs w:val="28"/>
        </w:rPr>
        <w:t>「</w:t>
      </w:r>
      <w:r w:rsidR="00DC7B31">
        <w:rPr>
          <w:rFonts w:hint="eastAsia"/>
          <w:sz w:val="28"/>
          <w:szCs w:val="28"/>
        </w:rPr>
        <w:t>2019</w:t>
      </w:r>
      <w:r w:rsidRPr="008D09E7">
        <w:rPr>
          <w:sz w:val="28"/>
          <w:szCs w:val="28"/>
        </w:rPr>
        <w:t>年度</w:t>
      </w:r>
      <w:r w:rsidRPr="008D09E7">
        <w:rPr>
          <w:sz w:val="28"/>
          <w:szCs w:val="28"/>
        </w:rPr>
        <w:t>RIETI</w:t>
      </w:r>
      <w:r w:rsidRPr="008D09E7">
        <w:rPr>
          <w:sz w:val="28"/>
          <w:szCs w:val="28"/>
        </w:rPr>
        <w:t>セミナー日本語サマリー作成</w:t>
      </w:r>
      <w:r w:rsidR="00177355" w:rsidRPr="008D09E7">
        <w:rPr>
          <w:rFonts w:hint="eastAsia"/>
          <w:sz w:val="28"/>
          <w:szCs w:val="28"/>
        </w:rPr>
        <w:t>業務</w:t>
      </w:r>
      <w:r w:rsidRPr="008D09E7">
        <w:rPr>
          <w:sz w:val="28"/>
          <w:szCs w:val="28"/>
        </w:rPr>
        <w:t>」</w:t>
      </w:r>
    </w:p>
    <w:p w:rsidR="00BA15EB" w:rsidRPr="008D09E7" w:rsidRDefault="00741EEF" w:rsidP="008D09E7">
      <w:pPr>
        <w:jc w:val="center"/>
        <w:rPr>
          <w:sz w:val="28"/>
          <w:szCs w:val="28"/>
        </w:rPr>
      </w:pPr>
      <w:r>
        <w:rPr>
          <w:rFonts w:hint="eastAsia"/>
          <w:sz w:val="28"/>
          <w:szCs w:val="28"/>
        </w:rPr>
        <w:t>仕様書</w:t>
      </w:r>
    </w:p>
    <w:bookmarkEnd w:id="1"/>
    <w:p w:rsidR="00BA15EB" w:rsidRPr="00B27E61" w:rsidRDefault="00BA15EB" w:rsidP="008D09E7">
      <w:pPr>
        <w:jc w:val="center"/>
      </w:pPr>
    </w:p>
    <w:p w:rsidR="00177355" w:rsidRPr="00B27E61" w:rsidRDefault="00177355" w:rsidP="008D09E7">
      <w:pPr>
        <w:jc w:val="center"/>
      </w:pPr>
    </w:p>
    <w:p w:rsidR="00BA15EB" w:rsidRPr="00B27E61" w:rsidRDefault="00BA15EB" w:rsidP="008D09E7">
      <w:pPr>
        <w:jc w:val="center"/>
      </w:pPr>
    </w:p>
    <w:p w:rsidR="00BA15EB" w:rsidRPr="00B27E61" w:rsidRDefault="00BA15EB" w:rsidP="008D09E7">
      <w:pPr>
        <w:jc w:val="center"/>
      </w:pPr>
    </w:p>
    <w:p w:rsidR="00BA15EB" w:rsidRDefault="00BA15EB"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Default="008D09E7" w:rsidP="008D09E7">
      <w:pPr>
        <w:jc w:val="center"/>
      </w:pPr>
    </w:p>
    <w:p w:rsidR="008D09E7" w:rsidRPr="00B27E61" w:rsidRDefault="008D09E7"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Pr="00B27E61" w:rsidRDefault="00BA15EB" w:rsidP="008D09E7">
      <w:pPr>
        <w:jc w:val="center"/>
      </w:pPr>
    </w:p>
    <w:p w:rsidR="00BA15EB" w:rsidRDefault="00BA15EB" w:rsidP="008D09E7">
      <w:pPr>
        <w:jc w:val="center"/>
      </w:pPr>
    </w:p>
    <w:p w:rsidR="00177355" w:rsidRPr="00B27E61" w:rsidRDefault="00177355" w:rsidP="008D09E7">
      <w:pPr>
        <w:jc w:val="center"/>
      </w:pPr>
    </w:p>
    <w:p w:rsidR="00BA15EB" w:rsidRPr="008D09E7" w:rsidRDefault="00BA15EB" w:rsidP="008D09E7">
      <w:pPr>
        <w:jc w:val="center"/>
        <w:rPr>
          <w:sz w:val="24"/>
        </w:rPr>
      </w:pPr>
      <w:r w:rsidRPr="008D09E7">
        <w:rPr>
          <w:sz w:val="24"/>
        </w:rPr>
        <w:t>独立行政法人経済産業研究所</w:t>
      </w:r>
    </w:p>
    <w:p w:rsidR="00BA15EB" w:rsidRPr="008D09E7" w:rsidRDefault="00177355" w:rsidP="008D09E7">
      <w:pPr>
        <w:jc w:val="center"/>
        <w:rPr>
          <w:sz w:val="24"/>
        </w:rPr>
      </w:pPr>
      <w:r w:rsidRPr="008D09E7">
        <w:rPr>
          <w:rFonts w:hint="eastAsia"/>
          <w:sz w:val="24"/>
        </w:rPr>
        <w:t>クロスメディア</w:t>
      </w:r>
      <w:r w:rsidR="00BA15EB" w:rsidRPr="008D09E7">
        <w:rPr>
          <w:sz w:val="24"/>
        </w:rPr>
        <w:t>担当</w:t>
      </w:r>
    </w:p>
    <w:p w:rsidR="008D09E7" w:rsidRPr="00B27E61" w:rsidRDefault="00BA15EB" w:rsidP="008D09E7">
      <w:pPr>
        <w:jc w:val="center"/>
      </w:pPr>
      <w:r w:rsidRPr="00B27E61">
        <w:br w:type="page"/>
      </w:r>
    </w:p>
    <w:p w:rsidR="003E3FA4" w:rsidRPr="00B27E61" w:rsidRDefault="00556785" w:rsidP="00B27E61">
      <w:r w:rsidRPr="00B27E61">
        <w:lastRenderedPageBreak/>
        <w:t>「</w:t>
      </w:r>
      <w:r w:rsidR="00DC7B31">
        <w:rPr>
          <w:rFonts w:hint="eastAsia"/>
        </w:rPr>
        <w:t>2019</w:t>
      </w:r>
      <w:r w:rsidRPr="00B27E61">
        <w:t>年度</w:t>
      </w:r>
      <w:r w:rsidRPr="00B27E61">
        <w:t>RIETI</w:t>
      </w:r>
      <w:r w:rsidRPr="00B27E61">
        <w:t>セミナー日本語サマリー作成</w:t>
      </w:r>
      <w:r w:rsidR="00177355" w:rsidRPr="00B27E61">
        <w:rPr>
          <w:rFonts w:hint="eastAsia"/>
        </w:rPr>
        <w:t>業務</w:t>
      </w:r>
      <w:r w:rsidRPr="00B27E61">
        <w:t>」</w:t>
      </w:r>
      <w:r w:rsidR="00177355" w:rsidRPr="00B27E61">
        <w:rPr>
          <w:rFonts w:hint="eastAsia"/>
        </w:rPr>
        <w:t>の公募について</w:t>
      </w:r>
    </w:p>
    <w:p w:rsidR="00741EEF" w:rsidRDefault="00741EEF" w:rsidP="00B27E61">
      <w:bookmarkStart w:id="2" w:name="_Toc441146603"/>
    </w:p>
    <w:p w:rsidR="003E3FA4" w:rsidRPr="00B27E61" w:rsidRDefault="00B27E61" w:rsidP="00B27E61">
      <w:r>
        <w:rPr>
          <w:rFonts w:hint="eastAsia"/>
        </w:rPr>
        <w:t>1</w:t>
      </w:r>
      <w:r>
        <w:rPr>
          <w:rFonts w:hint="eastAsia"/>
        </w:rPr>
        <w:t xml:space="preserve">．　</w:t>
      </w:r>
      <w:r w:rsidRPr="00B27E61">
        <w:t>業務の目的</w:t>
      </w:r>
      <w:bookmarkEnd w:id="2"/>
    </w:p>
    <w:p w:rsidR="000617F3" w:rsidRPr="00B27E61" w:rsidRDefault="000617F3" w:rsidP="000617F3">
      <w:r w:rsidRPr="00B27E61">
        <w:t>独立行政法人経済産業研究所（以下、</w:t>
      </w:r>
      <w:r w:rsidRPr="00B27E61">
        <w:t>RIETI</w:t>
      </w:r>
      <w:r w:rsidRPr="00B27E61">
        <w:t>）では、国内外の</w:t>
      </w:r>
      <w:r>
        <w:rPr>
          <w:rFonts w:hint="eastAsia"/>
        </w:rPr>
        <w:t>有識者</w:t>
      </w:r>
      <w:r w:rsidRPr="00B27E61">
        <w:t>を招き、様々な政策</w:t>
      </w:r>
      <w:r>
        <w:rPr>
          <w:rFonts w:hint="eastAsia"/>
        </w:rPr>
        <w:t>課題を討議する場として</w:t>
      </w:r>
      <w:r w:rsidRPr="00B27E61">
        <w:t>セミナーを開催している。</w:t>
      </w:r>
    </w:p>
    <w:p w:rsidR="000617F3" w:rsidRPr="00B27E61" w:rsidRDefault="000617F3" w:rsidP="000617F3">
      <w:pPr>
        <w:rPr>
          <w:highlight w:val="yellow"/>
        </w:rPr>
      </w:pPr>
      <w:r w:rsidRPr="00B27E61">
        <w:t>セミナー開催時間は最大</w:t>
      </w:r>
      <w:r>
        <w:rPr>
          <w:rFonts w:hint="eastAsia"/>
        </w:rPr>
        <w:t>2</w:t>
      </w:r>
      <w:r w:rsidRPr="00B27E61">
        <w:t>時間</w:t>
      </w:r>
      <w:r>
        <w:rPr>
          <w:rFonts w:hint="eastAsia"/>
        </w:rPr>
        <w:t>程度</w:t>
      </w:r>
      <w:r w:rsidRPr="00B27E61">
        <w:t>。スピーカーによる講演の後、数名の</w:t>
      </w:r>
      <w:r w:rsidRPr="00B27E61">
        <w:t>Q&amp;A</w:t>
      </w:r>
      <w:r w:rsidRPr="00B27E61">
        <w:t>からなるケースが最も多い。講演と質疑応答の間にコメントが入る場合がある。</w:t>
      </w:r>
    </w:p>
    <w:p w:rsidR="000617F3" w:rsidRPr="00B27E61" w:rsidRDefault="000617F3" w:rsidP="000617F3">
      <w:r w:rsidRPr="00B27E61">
        <w:t>講演および質疑応答の概要を広く周知するため、サマリー（議事概要）の作成をし、</w:t>
      </w:r>
      <w:r w:rsidRPr="00B27E61">
        <w:t>WEB</w:t>
      </w:r>
      <w:r w:rsidRPr="00B27E61">
        <w:t>サイト上</w:t>
      </w:r>
      <w:r>
        <w:rPr>
          <w:rFonts w:hint="eastAsia"/>
        </w:rPr>
        <w:t>や広報誌等</w:t>
      </w:r>
      <w:r w:rsidRPr="00B27E61">
        <w:t>で公開することとしており、本業務により、日本語で開催するセミナーのサマリー（議事概要）原稿を日本語で作成する。</w:t>
      </w:r>
    </w:p>
    <w:p w:rsidR="000819D5" w:rsidRPr="000617F3" w:rsidRDefault="000819D5" w:rsidP="00B27E61"/>
    <w:p w:rsidR="00315D4B" w:rsidRPr="00B27E61" w:rsidRDefault="00B27E61" w:rsidP="00B27E61">
      <w:bookmarkStart w:id="3" w:name="_Toc441146604"/>
      <w:r>
        <w:rPr>
          <w:rFonts w:hint="eastAsia"/>
        </w:rPr>
        <w:t>2</w:t>
      </w:r>
      <w:r>
        <w:rPr>
          <w:rFonts w:hint="eastAsia"/>
        </w:rPr>
        <w:t xml:space="preserve">．　</w:t>
      </w:r>
      <w:r w:rsidRPr="00B27E61">
        <w:t>実施期間、依頼件数</w:t>
      </w:r>
      <w:bookmarkEnd w:id="3"/>
    </w:p>
    <w:p w:rsidR="00B27E61" w:rsidRDefault="00B27E61" w:rsidP="007F4B33">
      <w:pPr>
        <w:ind w:firstLineChars="100" w:firstLine="210"/>
      </w:pPr>
      <w:bookmarkStart w:id="4" w:name="_Toc441146605"/>
      <w:r>
        <w:rPr>
          <w:rFonts w:hint="eastAsia"/>
        </w:rPr>
        <w:t>（</w:t>
      </w:r>
      <w:r>
        <w:rPr>
          <w:rFonts w:hint="eastAsia"/>
        </w:rPr>
        <w:t>1</w:t>
      </w:r>
      <w:r>
        <w:rPr>
          <w:rFonts w:hint="eastAsia"/>
        </w:rPr>
        <w:t>）</w:t>
      </w:r>
      <w:r w:rsidRPr="00B27E61">
        <w:t>実施期間</w:t>
      </w:r>
      <w:bookmarkEnd w:id="4"/>
    </w:p>
    <w:p w:rsidR="00452B35" w:rsidRPr="00B27E61" w:rsidRDefault="00452B35" w:rsidP="007F4B33">
      <w:pPr>
        <w:ind w:firstLineChars="100" w:firstLine="210"/>
      </w:pPr>
      <w:r w:rsidRPr="00B27E61">
        <w:t>契約締結日から</w:t>
      </w:r>
      <w:r w:rsidR="000C5D71">
        <w:rPr>
          <w:rFonts w:hint="eastAsia"/>
        </w:rPr>
        <w:t>2020</w:t>
      </w:r>
      <w:r w:rsidRPr="00B27E61">
        <w:t>年</w:t>
      </w:r>
      <w:r w:rsidRPr="00B27E61">
        <w:t>3</w:t>
      </w:r>
      <w:r w:rsidRPr="00B27E61">
        <w:t>月</w:t>
      </w:r>
      <w:r w:rsidRPr="00B27E61">
        <w:t>31</w:t>
      </w:r>
      <w:r w:rsidRPr="00B27E61">
        <w:t>日まで。</w:t>
      </w:r>
    </w:p>
    <w:p w:rsidR="006E6F38" w:rsidRPr="00B27E61" w:rsidRDefault="006E6F38" w:rsidP="007F4B33">
      <w:pPr>
        <w:ind w:leftChars="100" w:left="210"/>
      </w:pPr>
      <w:r w:rsidRPr="00B27E61">
        <w:t>ただし、法令及び予算の範囲内、独立行政法人経済産業研究所の事情により履行期間を変更することがありうる。</w:t>
      </w:r>
    </w:p>
    <w:p w:rsidR="00452B35" w:rsidRPr="00B27E61" w:rsidRDefault="00B27E61" w:rsidP="007F4B33">
      <w:pPr>
        <w:ind w:firstLineChars="100" w:firstLine="210"/>
      </w:pPr>
      <w:bookmarkStart w:id="5" w:name="_Toc441146606"/>
      <w:r>
        <w:rPr>
          <w:rFonts w:hint="eastAsia"/>
        </w:rPr>
        <w:t>（</w:t>
      </w:r>
      <w:r>
        <w:rPr>
          <w:rFonts w:hint="eastAsia"/>
        </w:rPr>
        <w:t>2</w:t>
      </w:r>
      <w:r>
        <w:rPr>
          <w:rFonts w:hint="eastAsia"/>
        </w:rPr>
        <w:t>）</w:t>
      </w:r>
      <w:r w:rsidRPr="00B27E61">
        <w:t>依頼件数</w:t>
      </w:r>
      <w:bookmarkEnd w:id="5"/>
    </w:p>
    <w:p w:rsidR="00452B35" w:rsidRPr="00B27E61" w:rsidRDefault="00C25793" w:rsidP="007F4B33">
      <w:pPr>
        <w:ind w:leftChars="100" w:left="210"/>
      </w:pPr>
      <w:r>
        <w:rPr>
          <w:rFonts w:hint="eastAsia"/>
        </w:rPr>
        <w:t>想定依頼件数約</w:t>
      </w:r>
      <w:r>
        <w:rPr>
          <w:rFonts w:hint="eastAsia"/>
        </w:rPr>
        <w:t>40</w:t>
      </w:r>
      <w:r>
        <w:rPr>
          <w:rFonts w:hint="eastAsia"/>
        </w:rPr>
        <w:t>件</w:t>
      </w:r>
      <w:r w:rsidR="000762F4" w:rsidRPr="00B27E61">
        <w:t>（平成</w:t>
      </w:r>
      <w:r w:rsidR="00FB198E">
        <w:rPr>
          <w:rFonts w:hint="eastAsia"/>
        </w:rPr>
        <w:t>30</w:t>
      </w:r>
      <w:r w:rsidR="000762F4" w:rsidRPr="00B27E61">
        <w:t>年度に日本語で開催された</w:t>
      </w:r>
      <w:r w:rsidR="008D0E82">
        <w:t>セミナー</w:t>
      </w:r>
      <w:r w:rsidR="000762F4" w:rsidRPr="00B27E61">
        <w:t>は年間</w:t>
      </w:r>
      <w:r w:rsidR="008D0E82">
        <w:rPr>
          <w:rFonts w:hint="eastAsia"/>
        </w:rPr>
        <w:t>35</w:t>
      </w:r>
      <w:r w:rsidR="000762F4" w:rsidRPr="00B27E61">
        <w:t>回）</w:t>
      </w:r>
      <w:r w:rsidR="00F30AF1" w:rsidRPr="00B27E61">
        <w:t>。</w:t>
      </w:r>
      <w:r w:rsidR="000762F4" w:rsidRPr="00B27E61">
        <w:t>不定期。</w:t>
      </w:r>
      <w:r w:rsidR="00F30AF1" w:rsidRPr="00B27E61">
        <w:t>従来の実績では週に</w:t>
      </w:r>
      <w:r w:rsidR="00F30AF1" w:rsidRPr="00B27E61">
        <w:t>0</w:t>
      </w:r>
      <w:r w:rsidR="00F30AF1" w:rsidRPr="00B27E61">
        <w:t>～</w:t>
      </w:r>
      <w:r w:rsidR="007D112B" w:rsidRPr="00B27E61">
        <w:t>4</w:t>
      </w:r>
      <w:r w:rsidR="00F30AF1" w:rsidRPr="00B27E61">
        <w:t>回</w:t>
      </w:r>
      <w:r w:rsidR="00452B35" w:rsidRPr="00B27E61">
        <w:t>。</w:t>
      </w:r>
      <w:r w:rsidR="00FB198E" w:rsidRPr="00FB198E">
        <w:rPr>
          <w:rFonts w:hint="eastAsia"/>
        </w:rPr>
        <w:t>（予定件数であり、変動する可能性がある。）</w:t>
      </w:r>
    </w:p>
    <w:p w:rsidR="00305270" w:rsidRPr="00B27E61" w:rsidRDefault="00305270" w:rsidP="00B27E61"/>
    <w:p w:rsidR="00DC4EB6" w:rsidRPr="00B27E61" w:rsidRDefault="00B27E61" w:rsidP="00B27E61">
      <w:bookmarkStart w:id="6" w:name="_Toc441146607"/>
      <w:r>
        <w:rPr>
          <w:rFonts w:hint="eastAsia"/>
        </w:rPr>
        <w:t>3</w:t>
      </w:r>
      <w:r>
        <w:rPr>
          <w:rFonts w:hint="eastAsia"/>
        </w:rPr>
        <w:t xml:space="preserve">．　</w:t>
      </w:r>
      <w:r w:rsidRPr="00B27E61">
        <w:t>業務の内容</w:t>
      </w:r>
      <w:bookmarkEnd w:id="6"/>
    </w:p>
    <w:p w:rsidR="00A147BE" w:rsidRPr="00B27E61" w:rsidRDefault="000617F3" w:rsidP="00B27E61">
      <w:r>
        <w:rPr>
          <w:rFonts w:hint="eastAsia"/>
        </w:rPr>
        <w:t>日本語の</w:t>
      </w:r>
      <w:r w:rsidR="00A147BE" w:rsidRPr="00B27E61">
        <w:t>サマリー（議事概要）原稿を作成する。</w:t>
      </w:r>
    </w:p>
    <w:p w:rsidR="00F95CDF" w:rsidRPr="00B27E61" w:rsidRDefault="00B27E61" w:rsidP="007F4B33">
      <w:pPr>
        <w:ind w:firstLineChars="100" w:firstLine="210"/>
      </w:pPr>
      <w:bookmarkStart w:id="7" w:name="_Toc441146608"/>
      <w:r>
        <w:rPr>
          <w:rFonts w:hint="eastAsia"/>
        </w:rPr>
        <w:t>（</w:t>
      </w:r>
      <w:r>
        <w:rPr>
          <w:rFonts w:hint="eastAsia"/>
        </w:rPr>
        <w:t>1</w:t>
      </w:r>
      <w:r>
        <w:rPr>
          <w:rFonts w:hint="eastAsia"/>
        </w:rPr>
        <w:t>）</w:t>
      </w:r>
      <w:r w:rsidRPr="00B27E61">
        <w:t>作業用資料の受取</w:t>
      </w:r>
      <w:bookmarkEnd w:id="7"/>
    </w:p>
    <w:p w:rsidR="00F95CDF" w:rsidRPr="00B27E61" w:rsidRDefault="00B27E61" w:rsidP="007F4B33">
      <w:pPr>
        <w:ind w:firstLineChars="100" w:firstLine="210"/>
      </w:pPr>
      <w:bookmarkStart w:id="8" w:name="_Toc441060944"/>
      <w:r>
        <w:rPr>
          <w:rFonts w:hint="eastAsia"/>
        </w:rPr>
        <w:t>a</w:t>
      </w:r>
      <w:r>
        <w:rPr>
          <w:rFonts w:hint="eastAsia"/>
        </w:rPr>
        <w:t>）</w:t>
      </w:r>
      <w:r w:rsidRPr="00B27E61">
        <w:t>作業用資料の内容</w:t>
      </w:r>
      <w:bookmarkEnd w:id="8"/>
    </w:p>
    <w:p w:rsidR="00F95CDF" w:rsidRPr="00B27E61" w:rsidRDefault="00B27E61" w:rsidP="007F4B33">
      <w:pPr>
        <w:ind w:firstLineChars="200" w:firstLine="420"/>
      </w:pPr>
      <w:bookmarkStart w:id="9" w:name="_Toc441060945"/>
      <w:r>
        <w:rPr>
          <w:rFonts w:hint="eastAsia"/>
        </w:rPr>
        <w:t>①</w:t>
      </w:r>
      <w:r w:rsidRPr="00B27E61">
        <w:t>セミナー音源（</w:t>
      </w:r>
      <w:r w:rsidR="009E1D83">
        <w:rPr>
          <w:rFonts w:hint="eastAsia"/>
        </w:rPr>
        <w:t>USB</w:t>
      </w:r>
      <w:r w:rsidR="009E1D83">
        <w:rPr>
          <w:rFonts w:hint="eastAsia"/>
        </w:rPr>
        <w:t>メモリ</w:t>
      </w:r>
      <w:r w:rsidRPr="00B27E61">
        <w:t>)</w:t>
      </w:r>
      <w:bookmarkEnd w:id="9"/>
    </w:p>
    <w:p w:rsidR="00F95CDF" w:rsidRPr="00B27E61" w:rsidRDefault="00B27E61" w:rsidP="007F4B33">
      <w:pPr>
        <w:ind w:firstLineChars="200" w:firstLine="420"/>
      </w:pPr>
      <w:bookmarkStart w:id="10" w:name="_Toc441060946"/>
      <w:r>
        <w:rPr>
          <w:rFonts w:hint="eastAsia"/>
        </w:rPr>
        <w:t>②</w:t>
      </w:r>
      <w:r w:rsidRPr="00B27E61">
        <w:t>講師から提出された資料（該当する場合）</w:t>
      </w:r>
      <w:bookmarkEnd w:id="10"/>
    </w:p>
    <w:p w:rsidR="00F95CDF" w:rsidRPr="00B27E61" w:rsidRDefault="00B27E61" w:rsidP="007F4B33">
      <w:pPr>
        <w:ind w:firstLineChars="200" w:firstLine="420"/>
      </w:pPr>
      <w:bookmarkStart w:id="11" w:name="_Toc441060947"/>
      <w:r>
        <w:rPr>
          <w:rFonts w:hint="eastAsia"/>
        </w:rPr>
        <w:t>③</w:t>
      </w:r>
      <w:r w:rsidRPr="00B27E61">
        <w:t>講演概要（開催案内文）と講師略歴が掲載された資料</w:t>
      </w:r>
      <w:bookmarkEnd w:id="11"/>
    </w:p>
    <w:p w:rsidR="007F4B33" w:rsidRDefault="00B27E61" w:rsidP="007F4B33">
      <w:pPr>
        <w:ind w:firstLineChars="100" w:firstLine="210"/>
      </w:pPr>
      <w:bookmarkStart w:id="12" w:name="_Toc441060948"/>
      <w:r>
        <w:rPr>
          <w:rFonts w:hint="eastAsia"/>
        </w:rPr>
        <w:t>b</w:t>
      </w:r>
      <w:r>
        <w:rPr>
          <w:rFonts w:hint="eastAsia"/>
        </w:rPr>
        <w:t>）</w:t>
      </w:r>
      <w:r w:rsidRPr="00B27E61">
        <w:t>受取方法</w:t>
      </w:r>
      <w:bookmarkStart w:id="13" w:name="_Toc441060949"/>
      <w:bookmarkStart w:id="14" w:name="_Toc441146609"/>
      <w:bookmarkEnd w:id="12"/>
    </w:p>
    <w:p w:rsidR="007130AE" w:rsidRPr="00B27E61" w:rsidRDefault="007130AE" w:rsidP="007F4B33">
      <w:pPr>
        <w:ind w:leftChars="100" w:left="210"/>
      </w:pPr>
      <w:r w:rsidRPr="00B27E61">
        <w:t>請負者は</w:t>
      </w:r>
      <w:r w:rsidRPr="00B27E61">
        <w:t>RIETI</w:t>
      </w:r>
      <w:r w:rsidRPr="00B27E61">
        <w:t>に作業用資料を受け取りに来ること。宅配業者等に受取業務を委託することは可能だが、宅配費用については請負者負担。</w:t>
      </w:r>
      <w:r w:rsidR="000819D5" w:rsidRPr="00B27E61">
        <w:t>また、受取を業務委託する場合、</w:t>
      </w:r>
      <w:r w:rsidR="00583431" w:rsidRPr="00B27E61">
        <w:t>請負者が</w:t>
      </w:r>
      <w:r w:rsidR="00D76458" w:rsidRPr="00B27E61">
        <w:t>資料</w:t>
      </w:r>
      <w:r w:rsidR="00583431" w:rsidRPr="00B27E61">
        <w:t>受領時に必ず</w:t>
      </w:r>
      <w:r w:rsidR="00225A2B" w:rsidRPr="00B27E61">
        <w:t>電子</w:t>
      </w:r>
      <w:r w:rsidR="00583431" w:rsidRPr="00B27E61">
        <w:t>メールにて</w:t>
      </w:r>
      <w:r w:rsidR="00583431" w:rsidRPr="00B27E61">
        <w:t>RIETI</w:t>
      </w:r>
      <w:r w:rsidR="00583431" w:rsidRPr="00B27E61">
        <w:t>担当者に連絡</w:t>
      </w:r>
      <w:r w:rsidR="007C14EF" w:rsidRPr="00B27E61">
        <w:t>を</w:t>
      </w:r>
      <w:r w:rsidR="00583431" w:rsidRPr="00B27E61">
        <w:t>行うこと。</w:t>
      </w:r>
      <w:bookmarkEnd w:id="13"/>
      <w:bookmarkEnd w:id="14"/>
    </w:p>
    <w:p w:rsidR="0053540E" w:rsidRPr="00B27E61" w:rsidRDefault="00B27E61" w:rsidP="007F4B33">
      <w:pPr>
        <w:ind w:firstLineChars="100" w:firstLine="210"/>
      </w:pPr>
      <w:bookmarkStart w:id="15" w:name="_Toc441146610"/>
      <w:r>
        <w:rPr>
          <w:rFonts w:hint="eastAsia"/>
        </w:rPr>
        <w:t>（</w:t>
      </w:r>
      <w:r>
        <w:rPr>
          <w:rFonts w:hint="eastAsia"/>
        </w:rPr>
        <w:t>2</w:t>
      </w:r>
      <w:r>
        <w:rPr>
          <w:rFonts w:hint="eastAsia"/>
        </w:rPr>
        <w:t>）</w:t>
      </w:r>
      <w:r w:rsidRPr="00B27E61">
        <w:t>原稿作成</w:t>
      </w:r>
      <w:bookmarkEnd w:id="15"/>
    </w:p>
    <w:p w:rsidR="00E552CF" w:rsidRPr="00B27E61" w:rsidRDefault="00B27E61" w:rsidP="007F4B33">
      <w:pPr>
        <w:ind w:firstLineChars="100" w:firstLine="210"/>
      </w:pPr>
      <w:r>
        <w:rPr>
          <w:rFonts w:hint="eastAsia"/>
        </w:rPr>
        <w:t>a</w:t>
      </w:r>
      <w:r>
        <w:rPr>
          <w:rFonts w:hint="eastAsia"/>
        </w:rPr>
        <w:t>）</w:t>
      </w:r>
      <w:r w:rsidR="00AC2306" w:rsidRPr="00B27E61">
        <w:t>仕様</w:t>
      </w:r>
    </w:p>
    <w:p w:rsidR="00E63723" w:rsidRPr="00B27E61" w:rsidRDefault="00B27E61" w:rsidP="007F4B33">
      <w:pPr>
        <w:ind w:firstLineChars="200" w:firstLine="420"/>
      </w:pPr>
      <w:r>
        <w:rPr>
          <w:rFonts w:hint="eastAsia"/>
        </w:rPr>
        <w:t xml:space="preserve">①　</w:t>
      </w:r>
      <w:r w:rsidR="00E63723" w:rsidRPr="00B27E61">
        <w:rPr>
          <w:rFonts w:hint="eastAsia"/>
        </w:rPr>
        <w:t>字数：</w:t>
      </w:r>
    </w:p>
    <w:p w:rsidR="00E63723" w:rsidRPr="00B27E61" w:rsidRDefault="00E63723" w:rsidP="007F4B33">
      <w:pPr>
        <w:ind w:firstLineChars="300" w:firstLine="630"/>
      </w:pPr>
      <w:r w:rsidRPr="00B27E61">
        <w:rPr>
          <w:rFonts w:hint="eastAsia"/>
        </w:rPr>
        <w:t>リード文）</w:t>
      </w:r>
      <w:r w:rsidRPr="00B27E61">
        <w:rPr>
          <w:rFonts w:hint="eastAsia"/>
        </w:rPr>
        <w:t>300~350</w:t>
      </w:r>
      <w:r w:rsidRPr="00B27E61">
        <w:rPr>
          <w:rFonts w:hint="eastAsia"/>
        </w:rPr>
        <w:t>字</w:t>
      </w:r>
      <w:r w:rsidRPr="00B27E61">
        <w:rPr>
          <w:rFonts w:hint="eastAsia"/>
        </w:rPr>
        <w:t xml:space="preserve"> </w:t>
      </w:r>
    </w:p>
    <w:p w:rsidR="00AE3867" w:rsidRPr="00B27E61" w:rsidRDefault="00E63723" w:rsidP="007F4B33">
      <w:pPr>
        <w:ind w:firstLineChars="300" w:firstLine="630"/>
      </w:pPr>
      <w:r w:rsidRPr="00B27E61">
        <w:rPr>
          <w:rFonts w:hint="eastAsia"/>
        </w:rPr>
        <w:t>本文）</w:t>
      </w:r>
      <w:r w:rsidRPr="00B27E61">
        <w:rPr>
          <w:rFonts w:hint="eastAsia"/>
        </w:rPr>
        <w:t>7000~7500</w:t>
      </w:r>
      <w:r w:rsidRPr="00B27E61">
        <w:rPr>
          <w:rFonts w:hint="eastAsia"/>
        </w:rPr>
        <w:t>字</w:t>
      </w:r>
    </w:p>
    <w:p w:rsidR="00B5632E" w:rsidRPr="00B27E61" w:rsidRDefault="00B27E61" w:rsidP="007F4B33">
      <w:pPr>
        <w:ind w:leftChars="200" w:left="840" w:hangingChars="200" w:hanging="420"/>
      </w:pPr>
      <w:r>
        <w:rPr>
          <w:rFonts w:hint="eastAsia"/>
        </w:rPr>
        <w:lastRenderedPageBreak/>
        <w:t xml:space="preserve">②　</w:t>
      </w:r>
      <w:r w:rsidR="00EE324E" w:rsidRPr="00B27E61">
        <w:t>議事概要</w:t>
      </w:r>
      <w:r w:rsidR="00E63723" w:rsidRPr="00B27E61">
        <w:rPr>
          <w:rFonts w:hint="eastAsia"/>
        </w:rPr>
        <w:t>本文</w:t>
      </w:r>
      <w:r w:rsidR="00EE324E" w:rsidRPr="00B27E61">
        <w:t>の</w:t>
      </w:r>
      <w:r w:rsidR="000819D5" w:rsidRPr="00B27E61">
        <w:t>講演と質疑応答の割合</w:t>
      </w:r>
      <w:r w:rsidR="000B25FF" w:rsidRPr="00B27E61">
        <w:t>：</w:t>
      </w:r>
      <w:r w:rsidR="000819D5" w:rsidRPr="00B27E61">
        <w:t>3</w:t>
      </w:r>
      <w:r w:rsidR="000819D5" w:rsidRPr="00B27E61">
        <w:t>対</w:t>
      </w:r>
      <w:r w:rsidR="000819D5" w:rsidRPr="00B27E61">
        <w:t>1</w:t>
      </w:r>
      <w:r w:rsidR="000819D5" w:rsidRPr="00B27E61">
        <w:t>を原則とする</w:t>
      </w:r>
      <w:r w:rsidR="00C23427" w:rsidRPr="00B27E61">
        <w:t>が、回によっては</w:t>
      </w:r>
      <w:r w:rsidR="00225A2B" w:rsidRPr="00B27E61">
        <w:t>RIETI</w:t>
      </w:r>
      <w:r w:rsidR="00225A2B" w:rsidRPr="00B27E61">
        <w:t>と相談の上、</w:t>
      </w:r>
      <w:r w:rsidR="00C23427" w:rsidRPr="00B27E61">
        <w:t>変更をしてもよい。</w:t>
      </w:r>
      <w:r w:rsidR="00EB1D68" w:rsidRPr="00B27E61">
        <w:t xml:space="preserve"> </w:t>
      </w:r>
    </w:p>
    <w:p w:rsidR="00B5632E" w:rsidRPr="00B27E61" w:rsidRDefault="007F4B33" w:rsidP="007F4B33">
      <w:pPr>
        <w:ind w:firstLineChars="200" w:firstLine="420"/>
      </w:pPr>
      <w:r>
        <w:rPr>
          <w:rFonts w:hint="eastAsia"/>
        </w:rPr>
        <w:t xml:space="preserve">③　</w:t>
      </w:r>
      <w:r w:rsidR="00B5632E" w:rsidRPr="00B27E61">
        <w:t>ファイル形式：</w:t>
      </w:r>
      <w:r w:rsidR="00B5632E" w:rsidRPr="00B27E61">
        <w:t>Microsoft Word</w:t>
      </w:r>
      <w:r w:rsidR="00B5632E" w:rsidRPr="00B27E61">
        <w:t>にて編集可能なデータを使用すること。</w:t>
      </w:r>
    </w:p>
    <w:p w:rsidR="00AC2306" w:rsidRPr="00B27E61" w:rsidRDefault="007F4B33" w:rsidP="007F4B33">
      <w:pPr>
        <w:ind w:firstLineChars="100" w:firstLine="210"/>
      </w:pPr>
      <w:r>
        <w:rPr>
          <w:rFonts w:hint="eastAsia"/>
        </w:rPr>
        <w:t>b</w:t>
      </w:r>
      <w:r>
        <w:rPr>
          <w:rFonts w:hint="eastAsia"/>
        </w:rPr>
        <w:t>）</w:t>
      </w:r>
      <w:r w:rsidR="00AC2306" w:rsidRPr="00B27E61">
        <w:t>納期及び納品方法</w:t>
      </w:r>
    </w:p>
    <w:p w:rsidR="000B25FF" w:rsidRPr="00B27E61" w:rsidRDefault="007F4B33" w:rsidP="001B3D0E">
      <w:pPr>
        <w:ind w:firstLineChars="200" w:firstLine="420"/>
      </w:pPr>
      <w:r>
        <w:rPr>
          <w:rFonts w:hint="eastAsia"/>
        </w:rPr>
        <w:t xml:space="preserve">①　</w:t>
      </w:r>
      <w:r w:rsidR="000B25FF" w:rsidRPr="00B27E61">
        <w:t>納期：</w:t>
      </w:r>
      <w:r w:rsidR="00AC2306" w:rsidRPr="00B27E61">
        <w:t>セミナー開催日から（セミナー開催日を除く）</w:t>
      </w:r>
      <w:r w:rsidR="007E4783" w:rsidRPr="00B27E61">
        <w:t>6</w:t>
      </w:r>
      <w:r w:rsidR="007E4783" w:rsidRPr="00B27E61">
        <w:t>営業日目の午前</w:t>
      </w:r>
      <w:r w:rsidR="007E4783" w:rsidRPr="00B27E61">
        <w:t>10</w:t>
      </w:r>
      <w:r w:rsidR="007E4783" w:rsidRPr="00B27E61">
        <w:t>時まで</w:t>
      </w:r>
      <w:r w:rsidR="000B25FF" w:rsidRPr="00B27E61">
        <w:t>。</w:t>
      </w:r>
    </w:p>
    <w:p w:rsidR="00AC2306" w:rsidRPr="00B27E61" w:rsidRDefault="007F4B33" w:rsidP="001B3D0E">
      <w:pPr>
        <w:ind w:firstLineChars="200" w:firstLine="420"/>
      </w:pPr>
      <w:r>
        <w:rPr>
          <w:rFonts w:hint="eastAsia"/>
        </w:rPr>
        <w:t xml:space="preserve">②　</w:t>
      </w:r>
      <w:r w:rsidR="000B25FF" w:rsidRPr="00B27E61">
        <w:t>納品方法：</w:t>
      </w:r>
      <w:r w:rsidR="00B5632E" w:rsidRPr="00B27E61">
        <w:t>データ</w:t>
      </w:r>
      <w:r w:rsidR="000B25FF" w:rsidRPr="00B27E61">
        <w:t>ファイルを</w:t>
      </w:r>
      <w:r w:rsidR="008122A5" w:rsidRPr="00B27E61">
        <w:t>電子メール</w:t>
      </w:r>
      <w:r w:rsidR="00157682" w:rsidRPr="00B27E61">
        <w:t>にて提出。</w:t>
      </w:r>
    </w:p>
    <w:p w:rsidR="00B5632E" w:rsidRPr="00B27E61" w:rsidRDefault="007F4B33" w:rsidP="007F4B33">
      <w:pPr>
        <w:ind w:firstLineChars="100" w:firstLine="210"/>
      </w:pPr>
      <w:r>
        <w:rPr>
          <w:rFonts w:hint="eastAsia"/>
        </w:rPr>
        <w:t>ｃ）</w:t>
      </w:r>
      <w:r w:rsidR="00B5632E" w:rsidRPr="00B27E61">
        <w:t>留意事項</w:t>
      </w:r>
    </w:p>
    <w:p w:rsidR="00EB1D68" w:rsidRPr="00B27E61" w:rsidRDefault="007F4B33" w:rsidP="001B3D0E">
      <w:pPr>
        <w:ind w:leftChars="200" w:left="420"/>
      </w:pPr>
      <w:r>
        <w:rPr>
          <w:rFonts w:hint="eastAsia"/>
        </w:rPr>
        <w:t>①</w:t>
      </w:r>
      <w:r w:rsidR="00EB1D68" w:rsidRPr="00B27E61">
        <w:t>冒頭にセミナータイトル、講演者（スピーカー、コメンテータ、モデレータ）の氏名、所属、役職を記載すること。</w:t>
      </w:r>
    </w:p>
    <w:p w:rsidR="00B5632E" w:rsidRPr="00B27E61" w:rsidRDefault="007F4B33" w:rsidP="001B3D0E">
      <w:pPr>
        <w:ind w:firstLineChars="200" w:firstLine="420"/>
      </w:pPr>
      <w:r>
        <w:rPr>
          <w:rFonts w:hint="eastAsia"/>
        </w:rPr>
        <w:t>②</w:t>
      </w:r>
      <w:r w:rsidR="00B5632E" w:rsidRPr="00B27E61">
        <w:t>本文には小見出しをつけること。</w:t>
      </w:r>
    </w:p>
    <w:p w:rsidR="0053540E" w:rsidRPr="00B27E61" w:rsidRDefault="007F4B33" w:rsidP="00D6057D">
      <w:pPr>
        <w:ind w:leftChars="200" w:left="420"/>
      </w:pPr>
      <w:r>
        <w:rPr>
          <w:rFonts w:hint="eastAsia"/>
        </w:rPr>
        <w:t>③</w:t>
      </w:r>
      <w:r w:rsidR="00583431" w:rsidRPr="00B27E61">
        <w:t>コメンテータがいる場合には、</w:t>
      </w:r>
      <w:r w:rsidR="00583431" w:rsidRPr="00B27E61">
        <w:t>RIETI</w:t>
      </w:r>
      <w:r w:rsidR="00583431" w:rsidRPr="00B27E61">
        <w:t>からの指定によりコメント部分についても要約を行う場合がある。</w:t>
      </w:r>
    </w:p>
    <w:p w:rsidR="0053540E" w:rsidRPr="00B27E61" w:rsidRDefault="00D6057D" w:rsidP="001B3D0E">
      <w:pPr>
        <w:ind w:firstLineChars="200" w:firstLine="420"/>
      </w:pPr>
      <w:r>
        <w:rPr>
          <w:rFonts w:hint="eastAsia"/>
        </w:rPr>
        <w:t>④</w:t>
      </w:r>
      <w:r w:rsidR="00C23427" w:rsidRPr="00B27E61">
        <w:t>表記は</w:t>
      </w:r>
      <w:r w:rsidR="008D0E82">
        <w:rPr>
          <w:rFonts w:hint="eastAsia"/>
        </w:rPr>
        <w:t>別添</w:t>
      </w:r>
      <w:r w:rsidR="00C23427" w:rsidRPr="00B27E61">
        <w:t>、</w:t>
      </w:r>
      <w:r w:rsidR="00C23427" w:rsidRPr="00B27E61">
        <w:t>RIETI</w:t>
      </w:r>
      <w:r w:rsidR="00C23427" w:rsidRPr="00B27E61">
        <w:t>の表記方法に準ずること。</w:t>
      </w:r>
    </w:p>
    <w:p w:rsidR="0053540E" w:rsidRPr="00B27E61" w:rsidRDefault="00D6057D" w:rsidP="001B3D0E">
      <w:pPr>
        <w:ind w:firstLineChars="200" w:firstLine="420"/>
      </w:pPr>
      <w:r>
        <w:rPr>
          <w:rFonts w:hint="eastAsia"/>
        </w:rPr>
        <w:t>⑤</w:t>
      </w:r>
      <w:r w:rsidR="007E185D" w:rsidRPr="00B27E61">
        <w:t>原稿内容に関し、</w:t>
      </w:r>
      <w:r w:rsidR="00B375F1" w:rsidRPr="00B27E61">
        <w:t>RIETI</w:t>
      </w:r>
      <w:r w:rsidR="007E185D" w:rsidRPr="00B27E61">
        <w:t>から問い合わせをする場合がある。</w:t>
      </w:r>
    </w:p>
    <w:p w:rsidR="0053540E" w:rsidRPr="00B27E61" w:rsidRDefault="00D6057D" w:rsidP="001B3D0E">
      <w:pPr>
        <w:ind w:firstLineChars="200" w:firstLine="420"/>
      </w:pPr>
      <w:r>
        <w:rPr>
          <w:rFonts w:hint="eastAsia"/>
        </w:rPr>
        <w:t>⑥</w:t>
      </w:r>
      <w:r w:rsidR="00B375F1" w:rsidRPr="00B27E61">
        <w:t>RIETI</w:t>
      </w:r>
      <w:r w:rsidR="007E185D" w:rsidRPr="00B27E61">
        <w:t>は、原稿内容の修正を求める場合がある。</w:t>
      </w:r>
    </w:p>
    <w:p w:rsidR="0053540E" w:rsidRPr="00B27E61" w:rsidRDefault="00D6057D" w:rsidP="001B3D0E">
      <w:pPr>
        <w:ind w:leftChars="200" w:left="420"/>
      </w:pPr>
      <w:r>
        <w:rPr>
          <w:rFonts w:hint="eastAsia"/>
        </w:rPr>
        <w:t>⑦</w:t>
      </w:r>
      <w:r w:rsidR="0053540E" w:rsidRPr="00B27E61">
        <w:t>編集方法、文章のスタイル等について、</w:t>
      </w:r>
      <w:r w:rsidR="0053540E" w:rsidRPr="00B27E61">
        <w:t>RIETI</w:t>
      </w:r>
      <w:r w:rsidR="0053540E" w:rsidRPr="00B27E61">
        <w:t>からのフィードバックを次回からのサマリー作成に反映させること。</w:t>
      </w:r>
    </w:p>
    <w:p w:rsidR="0053540E" w:rsidRPr="00B27E61" w:rsidRDefault="007F4B33" w:rsidP="007F4B33">
      <w:pPr>
        <w:ind w:firstLineChars="100" w:firstLine="210"/>
      </w:pPr>
      <w:bookmarkStart w:id="16" w:name="_Toc441146611"/>
      <w:r>
        <w:rPr>
          <w:rFonts w:hint="eastAsia"/>
        </w:rPr>
        <w:t>（</w:t>
      </w:r>
      <w:r>
        <w:rPr>
          <w:rFonts w:hint="eastAsia"/>
        </w:rPr>
        <w:t>3</w:t>
      </w:r>
      <w:r>
        <w:rPr>
          <w:rFonts w:hint="eastAsia"/>
        </w:rPr>
        <w:t>）</w:t>
      </w:r>
      <w:r w:rsidRPr="00B27E61">
        <w:t>作業用資料の返却と廃棄</w:t>
      </w:r>
      <w:bookmarkEnd w:id="16"/>
    </w:p>
    <w:p w:rsidR="0053540E" w:rsidRPr="00B27E61" w:rsidRDefault="008D09E7" w:rsidP="007F4B33">
      <w:pPr>
        <w:ind w:firstLineChars="100" w:firstLine="210"/>
      </w:pPr>
      <w:r>
        <w:rPr>
          <w:rFonts w:hint="eastAsia"/>
        </w:rPr>
        <w:t>a</w:t>
      </w:r>
      <w:r w:rsidR="007F4B33">
        <w:rPr>
          <w:rFonts w:hint="eastAsia"/>
        </w:rPr>
        <w:t>）</w:t>
      </w:r>
      <w:r w:rsidR="00AD2F5E" w:rsidRPr="00B27E61">
        <w:t>処分時期・対象</w:t>
      </w:r>
    </w:p>
    <w:p w:rsidR="0053540E" w:rsidRPr="00B27E61" w:rsidRDefault="00AD2F5E" w:rsidP="001B3D0E">
      <w:pPr>
        <w:ind w:firstLineChars="100" w:firstLine="210"/>
      </w:pPr>
      <w:r w:rsidRPr="00B27E61">
        <w:t>毎月初めに、前月分のサマリー作成が終了し、請求書を作成した案件の資料</w:t>
      </w:r>
    </w:p>
    <w:p w:rsidR="0053540E" w:rsidRPr="00B27E61" w:rsidRDefault="008D09E7" w:rsidP="007F4B33">
      <w:pPr>
        <w:ind w:firstLineChars="100" w:firstLine="210"/>
      </w:pPr>
      <w:r>
        <w:rPr>
          <w:rFonts w:hint="eastAsia"/>
        </w:rPr>
        <w:t>b</w:t>
      </w:r>
      <w:r w:rsidR="007F4B33">
        <w:rPr>
          <w:rFonts w:hint="eastAsia"/>
        </w:rPr>
        <w:t>）</w:t>
      </w:r>
      <w:r w:rsidR="00AD2F5E" w:rsidRPr="00B27E61">
        <w:t>処分方法</w:t>
      </w:r>
    </w:p>
    <w:p w:rsidR="0053540E" w:rsidRPr="00B27E61" w:rsidRDefault="007F4B33" w:rsidP="001B3D0E">
      <w:pPr>
        <w:ind w:firstLineChars="200" w:firstLine="420"/>
      </w:pPr>
      <w:r>
        <w:rPr>
          <w:rFonts w:hint="eastAsia"/>
        </w:rPr>
        <w:t>①</w:t>
      </w:r>
      <w:r w:rsidR="00AD2F5E" w:rsidRPr="00B27E61">
        <w:t>必ず返却すべきもの</w:t>
      </w:r>
    </w:p>
    <w:p w:rsidR="0053540E" w:rsidRPr="00B27E61" w:rsidRDefault="00A0308A" w:rsidP="001B3D0E">
      <w:pPr>
        <w:ind w:firstLineChars="200" w:firstLine="420"/>
      </w:pPr>
      <w:r w:rsidRPr="00B27E61">
        <w:t>・</w:t>
      </w:r>
      <w:r w:rsidR="0053540E" w:rsidRPr="00B27E61">
        <w:t>セミナー音源（</w:t>
      </w:r>
      <w:r w:rsidR="00C72764">
        <w:rPr>
          <w:rFonts w:hint="eastAsia"/>
        </w:rPr>
        <w:t>USB</w:t>
      </w:r>
      <w:r w:rsidR="00C72764">
        <w:rPr>
          <w:rFonts w:hint="eastAsia"/>
        </w:rPr>
        <w:t>メモリ</w:t>
      </w:r>
      <w:r w:rsidR="0053540E" w:rsidRPr="00B27E61">
        <w:t>)</w:t>
      </w:r>
    </w:p>
    <w:p w:rsidR="0053540E" w:rsidRPr="00B27E61" w:rsidRDefault="0053540E" w:rsidP="001B3D0E">
      <w:pPr>
        <w:ind w:leftChars="200" w:left="420"/>
      </w:pPr>
      <w:r w:rsidRPr="00B27E61">
        <w:t>請負者は</w:t>
      </w:r>
      <w:r w:rsidRPr="00B27E61">
        <w:t>RIETI</w:t>
      </w:r>
      <w:r w:rsidRPr="00B27E61">
        <w:t>に作業用資料を返却すること。宅配業者等に返却業務を委託することは可能だが、宅配費用については請負者負担。また、返却を業務委託する場合、請負者が資料送付時に必ず電子メールにて</w:t>
      </w:r>
      <w:r w:rsidRPr="00B27E61">
        <w:t>RIETI</w:t>
      </w:r>
      <w:r w:rsidRPr="00B27E61">
        <w:t>担当者に連絡を行うこと。</w:t>
      </w:r>
    </w:p>
    <w:p w:rsidR="00A0308A" w:rsidRPr="00B27E61" w:rsidRDefault="007F4B33" w:rsidP="001B3D0E">
      <w:pPr>
        <w:ind w:firstLineChars="200" w:firstLine="420"/>
      </w:pPr>
      <w:r>
        <w:rPr>
          <w:rFonts w:hint="eastAsia"/>
        </w:rPr>
        <w:t>②</w:t>
      </w:r>
      <w:r w:rsidR="0053540E" w:rsidRPr="00B27E61">
        <w:t>廃棄すべきもの（</w:t>
      </w:r>
      <w:r w:rsidR="0053540E" w:rsidRPr="00B27E61">
        <w:t>RIETI</w:t>
      </w:r>
      <w:r w:rsidR="0053540E" w:rsidRPr="00B27E61">
        <w:t>から返却の要請がない場合）</w:t>
      </w:r>
    </w:p>
    <w:p w:rsidR="00AD2F5E" w:rsidRPr="00B27E61" w:rsidRDefault="00A0308A" w:rsidP="001B3D0E">
      <w:pPr>
        <w:ind w:firstLineChars="200" w:firstLine="420"/>
      </w:pPr>
      <w:r w:rsidRPr="00B27E61">
        <w:t>・</w:t>
      </w:r>
      <w:r w:rsidR="00AD2F5E" w:rsidRPr="00B27E61">
        <w:t>講師から提出された資料（該当する場合）</w:t>
      </w:r>
    </w:p>
    <w:p w:rsidR="00AD2F5E" w:rsidRPr="00B27E61" w:rsidRDefault="00A0308A" w:rsidP="001B3D0E">
      <w:pPr>
        <w:ind w:firstLineChars="200" w:firstLine="420"/>
      </w:pPr>
      <w:r w:rsidRPr="00B27E61">
        <w:t>・</w:t>
      </w:r>
      <w:r w:rsidR="00AD2F5E" w:rsidRPr="00B27E61">
        <w:t>講演概要（開催案内文）と講師略歴が掲載された資料</w:t>
      </w:r>
    </w:p>
    <w:p w:rsidR="00AD2F5E" w:rsidRPr="00B27E61" w:rsidRDefault="00A0308A" w:rsidP="001B3D0E">
      <w:pPr>
        <w:ind w:firstLineChars="200" w:firstLine="420"/>
      </w:pPr>
      <w:r w:rsidRPr="00B27E61">
        <w:t>・</w:t>
      </w:r>
      <w:r w:rsidR="00AD2F5E" w:rsidRPr="00B27E61">
        <w:t>シュレッダー等で廃棄の上廃棄したことをメールにて報告。</w:t>
      </w:r>
    </w:p>
    <w:p w:rsidR="007F4B33" w:rsidRDefault="007F4B33" w:rsidP="00B27E61"/>
    <w:p w:rsidR="00B27E61" w:rsidRPr="00B27E61" w:rsidRDefault="00B27E61" w:rsidP="00B27E61">
      <w:r w:rsidRPr="00B27E61">
        <w:rPr>
          <w:rFonts w:hint="eastAsia"/>
        </w:rPr>
        <w:t>4</w:t>
      </w:r>
      <w:r w:rsidRPr="00B27E61">
        <w:rPr>
          <w:rFonts w:hint="eastAsia"/>
        </w:rPr>
        <w:t>．　契約条件</w:t>
      </w:r>
    </w:p>
    <w:p w:rsidR="008D09E7" w:rsidRDefault="008D09E7" w:rsidP="008D09E7">
      <w:pPr>
        <w:ind w:firstLineChars="100" w:firstLine="210"/>
      </w:pPr>
      <w:bookmarkStart w:id="17" w:name="_Toc441146612"/>
      <w:r>
        <w:rPr>
          <w:rFonts w:hint="eastAsia"/>
        </w:rPr>
        <w:t>（</w:t>
      </w:r>
      <w:r>
        <w:rPr>
          <w:rFonts w:hint="eastAsia"/>
        </w:rPr>
        <w:t>1</w:t>
      </w:r>
      <w:r>
        <w:rPr>
          <w:rFonts w:hint="eastAsia"/>
        </w:rPr>
        <w:t>）契約形態</w:t>
      </w:r>
    </w:p>
    <w:p w:rsidR="008D09E7" w:rsidRDefault="008D09E7" w:rsidP="008D09E7">
      <w:pPr>
        <w:ind w:firstLineChars="100" w:firstLine="210"/>
      </w:pPr>
      <w:r>
        <w:rPr>
          <w:rFonts w:hint="eastAsia"/>
        </w:rPr>
        <w:t>請負契約とします。</w:t>
      </w:r>
    </w:p>
    <w:p w:rsidR="008D09E7" w:rsidRDefault="008D09E7" w:rsidP="008D09E7">
      <w:pPr>
        <w:ind w:firstLineChars="100" w:firstLine="210"/>
      </w:pPr>
      <w:r>
        <w:rPr>
          <w:rFonts w:hint="eastAsia"/>
        </w:rPr>
        <w:t>（</w:t>
      </w:r>
      <w:r>
        <w:rPr>
          <w:rFonts w:hint="eastAsia"/>
        </w:rPr>
        <w:t>2</w:t>
      </w:r>
      <w:r>
        <w:rPr>
          <w:rFonts w:hint="eastAsia"/>
        </w:rPr>
        <w:t>）採択件数</w:t>
      </w:r>
    </w:p>
    <w:p w:rsidR="008D09E7" w:rsidRDefault="00FD53F8" w:rsidP="008D09E7">
      <w:pPr>
        <w:ind w:firstLineChars="100" w:firstLine="210"/>
      </w:pPr>
      <w:r>
        <w:rPr>
          <w:rFonts w:hint="eastAsia"/>
        </w:rPr>
        <w:t>2</w:t>
      </w:r>
      <w:r w:rsidR="008D09E7">
        <w:rPr>
          <w:rFonts w:hint="eastAsia"/>
        </w:rPr>
        <w:t>社</w:t>
      </w:r>
      <w:r w:rsidR="00E242CC">
        <w:rPr>
          <w:rFonts w:hint="eastAsia"/>
        </w:rPr>
        <w:t>程度</w:t>
      </w:r>
    </w:p>
    <w:p w:rsidR="007F4B33" w:rsidRPr="008D09E7" w:rsidRDefault="008D09E7" w:rsidP="008D09E7">
      <w:pPr>
        <w:ind w:firstLineChars="100" w:firstLine="210"/>
      </w:pPr>
      <w:r>
        <w:rPr>
          <w:rFonts w:hint="eastAsia"/>
        </w:rPr>
        <w:lastRenderedPageBreak/>
        <w:t>（</w:t>
      </w:r>
      <w:r>
        <w:rPr>
          <w:rFonts w:hint="eastAsia"/>
        </w:rPr>
        <w:t>3</w:t>
      </w:r>
      <w:r>
        <w:rPr>
          <w:rFonts w:hint="eastAsia"/>
        </w:rPr>
        <w:t>）予算規模</w:t>
      </w:r>
    </w:p>
    <w:p w:rsidR="007F4B33" w:rsidRDefault="008D0E82" w:rsidP="008D0E82">
      <w:pPr>
        <w:ind w:firstLineChars="100" w:firstLine="210"/>
      </w:pPr>
      <w:r w:rsidRPr="00063F15">
        <w:rPr>
          <w:rFonts w:hint="eastAsia"/>
        </w:rPr>
        <w:t>サマリー</w:t>
      </w:r>
      <w:r w:rsidR="00C25793">
        <w:rPr>
          <w:rFonts w:hint="eastAsia"/>
        </w:rPr>
        <w:t>1</w:t>
      </w:r>
      <w:r w:rsidRPr="00063F15">
        <w:rPr>
          <w:rFonts w:hint="eastAsia"/>
        </w:rPr>
        <w:t>件あたり、日本語</w:t>
      </w:r>
      <w:r w:rsidRPr="00063F15">
        <w:t>3</w:t>
      </w:r>
      <w:r w:rsidRPr="00063F15">
        <w:t>万</w:t>
      </w:r>
      <w:r w:rsidRPr="00063F15">
        <w:t>5</w:t>
      </w:r>
      <w:r w:rsidRPr="00063F15">
        <w:t>千円（消費税含まず）</w:t>
      </w:r>
    </w:p>
    <w:p w:rsidR="00AD2F5E" w:rsidRPr="00B27E61" w:rsidRDefault="008D09E7" w:rsidP="00B27E61">
      <w:r>
        <w:rPr>
          <w:rFonts w:hint="eastAsia"/>
        </w:rPr>
        <w:t>5</w:t>
      </w:r>
      <w:r>
        <w:rPr>
          <w:rFonts w:hint="eastAsia"/>
        </w:rPr>
        <w:t xml:space="preserve">．　</w:t>
      </w:r>
      <w:r w:rsidR="00AD2F5E" w:rsidRPr="00B27E61">
        <w:t>業務実施体制</w:t>
      </w:r>
      <w:bookmarkEnd w:id="17"/>
    </w:p>
    <w:p w:rsidR="00AD2F5E" w:rsidRPr="00B27E61" w:rsidRDefault="008D09E7" w:rsidP="008D09E7">
      <w:pPr>
        <w:ind w:firstLineChars="100" w:firstLine="210"/>
      </w:pPr>
      <w:bookmarkStart w:id="18" w:name="_Toc441146613"/>
      <w:r>
        <w:rPr>
          <w:rFonts w:hint="eastAsia"/>
        </w:rPr>
        <w:t>（</w:t>
      </w:r>
      <w:r>
        <w:rPr>
          <w:rFonts w:hint="eastAsia"/>
        </w:rPr>
        <w:t>1</w:t>
      </w:r>
      <w:r>
        <w:rPr>
          <w:rFonts w:hint="eastAsia"/>
        </w:rPr>
        <w:t>）</w:t>
      </w:r>
      <w:r w:rsidRPr="00B27E61">
        <w:t>業務実施体制と役割分担</w:t>
      </w:r>
      <w:bookmarkEnd w:id="18"/>
    </w:p>
    <w:p w:rsidR="00AD2F5E" w:rsidRPr="00B27E61" w:rsidRDefault="008D09E7" w:rsidP="008D09E7">
      <w:pPr>
        <w:ind w:firstLineChars="100" w:firstLine="210"/>
      </w:pPr>
      <w:r>
        <w:rPr>
          <w:rFonts w:hint="eastAsia"/>
        </w:rPr>
        <w:t>a</w:t>
      </w:r>
      <w:r>
        <w:rPr>
          <w:rFonts w:hint="eastAsia"/>
        </w:rPr>
        <w:t>）</w:t>
      </w:r>
      <w:r w:rsidR="00AD2F5E" w:rsidRPr="00B27E61">
        <w:t>業務実施のために適切な体制を組み、役割分担を明確にする。</w:t>
      </w:r>
    </w:p>
    <w:p w:rsidR="00AD2F5E" w:rsidRPr="00B27E61" w:rsidRDefault="008D09E7" w:rsidP="008D09E7">
      <w:pPr>
        <w:ind w:leftChars="100" w:left="420" w:hangingChars="100" w:hanging="210"/>
      </w:pPr>
      <w:r>
        <w:rPr>
          <w:rFonts w:hint="eastAsia"/>
        </w:rPr>
        <w:t>b</w:t>
      </w:r>
      <w:r>
        <w:rPr>
          <w:rFonts w:hint="eastAsia"/>
        </w:rPr>
        <w:t>）</w:t>
      </w:r>
      <w:r w:rsidR="00AD2F5E" w:rsidRPr="00B27E61">
        <w:t>請負業務の一部を外部に依頼する場合、依頼する業務内容・業者名・契約形態を明確にする。また、依頼先の管理（スケジュール、秘密保持など）を行えるよう、自社内に請負業務の総責任者及び進行管理担当者（窓口）を置いていること。</w:t>
      </w:r>
    </w:p>
    <w:p w:rsidR="00AD2F5E" w:rsidRPr="00B27E61" w:rsidRDefault="008D09E7" w:rsidP="008D09E7">
      <w:pPr>
        <w:ind w:leftChars="100" w:left="420" w:hangingChars="100" w:hanging="210"/>
      </w:pPr>
      <w:r>
        <w:rPr>
          <w:rFonts w:hint="eastAsia"/>
        </w:rPr>
        <w:t>c</w:t>
      </w:r>
      <w:r>
        <w:rPr>
          <w:rFonts w:hint="eastAsia"/>
        </w:rPr>
        <w:t>）</w:t>
      </w:r>
      <w:r w:rsidR="00AD2F5E" w:rsidRPr="00B27E61">
        <w:t>一週間に</w:t>
      </w:r>
      <w:r w:rsidR="002F2EBA" w:rsidRPr="00B27E61">
        <w:t>1</w:t>
      </w:r>
      <w:r w:rsidR="007D112B" w:rsidRPr="00B27E61">
        <w:t>～</w:t>
      </w:r>
      <w:r w:rsidR="007D112B" w:rsidRPr="00B27E61">
        <w:t>4</w:t>
      </w:r>
      <w:r w:rsidR="00AD2F5E" w:rsidRPr="00B27E61">
        <w:t>回セミナーが実施された場合において、</w:t>
      </w:r>
      <w:r w:rsidR="002F2EBA" w:rsidRPr="00B27E61">
        <w:t>1</w:t>
      </w:r>
      <w:r w:rsidR="007D112B" w:rsidRPr="00B27E61">
        <w:t>～</w:t>
      </w:r>
      <w:r w:rsidR="007D112B" w:rsidRPr="00B27E61">
        <w:t>4</w:t>
      </w:r>
      <w:r w:rsidR="00AD2F5E" w:rsidRPr="00B27E61">
        <w:t>本のサマリー原稿作成が同時並行的に行える体制をとる。</w:t>
      </w:r>
    </w:p>
    <w:p w:rsidR="00AD2F5E" w:rsidRPr="00B27E61" w:rsidRDefault="008D09E7" w:rsidP="008D09E7">
      <w:pPr>
        <w:ind w:leftChars="100" w:left="420" w:hangingChars="100" w:hanging="210"/>
      </w:pPr>
      <w:r>
        <w:rPr>
          <w:rFonts w:hint="eastAsia"/>
        </w:rPr>
        <w:t>d</w:t>
      </w:r>
      <w:r>
        <w:rPr>
          <w:rFonts w:hint="eastAsia"/>
        </w:rPr>
        <w:t>）</w:t>
      </w:r>
      <w:r w:rsidR="00AD2F5E" w:rsidRPr="00B27E61">
        <w:t>業務の遂行を迅速かつ円滑に行うための連絡体制と対応方法に配慮が見られることが望ましい。</w:t>
      </w:r>
    </w:p>
    <w:p w:rsidR="00AD2F5E" w:rsidRPr="00B27E61" w:rsidRDefault="008D09E7" w:rsidP="008D09E7">
      <w:pPr>
        <w:ind w:leftChars="100" w:left="420" w:hangingChars="100" w:hanging="210"/>
      </w:pPr>
      <w:r>
        <w:rPr>
          <w:rFonts w:hint="eastAsia"/>
        </w:rPr>
        <w:t>e</w:t>
      </w:r>
      <w:r>
        <w:rPr>
          <w:rFonts w:hint="eastAsia"/>
        </w:rPr>
        <w:t>）</w:t>
      </w:r>
      <w:r w:rsidR="00AD2F5E" w:rsidRPr="00B27E61">
        <w:t>業務遂行中に、業務の内容</w:t>
      </w:r>
      <w:r w:rsidR="00B1735C" w:rsidRPr="00B27E61">
        <w:t>変更等が生じた場合、柔軟に対応できる体制や方法が考慮されていることが望ましい</w:t>
      </w:r>
      <w:r w:rsidR="00AD2F5E" w:rsidRPr="00B27E61">
        <w:t>（社外委託部分がある場合には、その部分の対応も含む）。</w:t>
      </w:r>
    </w:p>
    <w:p w:rsidR="00AD2F5E" w:rsidRPr="00B27E61" w:rsidRDefault="008D09E7" w:rsidP="008D09E7">
      <w:pPr>
        <w:ind w:firstLineChars="100" w:firstLine="210"/>
      </w:pPr>
      <w:bookmarkStart w:id="19" w:name="_Toc441146614"/>
      <w:r>
        <w:rPr>
          <w:rFonts w:hint="eastAsia"/>
        </w:rPr>
        <w:t>（</w:t>
      </w:r>
      <w:r>
        <w:rPr>
          <w:rFonts w:hint="eastAsia"/>
        </w:rPr>
        <w:t>2</w:t>
      </w:r>
      <w:r>
        <w:rPr>
          <w:rFonts w:hint="eastAsia"/>
        </w:rPr>
        <w:t>）</w:t>
      </w:r>
      <w:r w:rsidRPr="00B27E61">
        <w:t>組織及び本業務従事予定者の経験・能力</w:t>
      </w:r>
      <w:bookmarkEnd w:id="19"/>
    </w:p>
    <w:p w:rsidR="001B3D0E" w:rsidRPr="001B3D0E" w:rsidRDefault="001B3D0E" w:rsidP="008D09E7">
      <w:pPr>
        <w:ind w:leftChars="100" w:left="420" w:hangingChars="100" w:hanging="210"/>
      </w:pPr>
      <w:r>
        <w:rPr>
          <w:rFonts w:hint="eastAsia"/>
        </w:rPr>
        <w:t>a</w:t>
      </w:r>
      <w:r>
        <w:rPr>
          <w:rFonts w:hint="eastAsia"/>
        </w:rPr>
        <w:t>）</w:t>
      </w:r>
      <w:r w:rsidRPr="001B3D0E">
        <w:rPr>
          <w:rFonts w:hint="eastAsia"/>
        </w:rPr>
        <w:t>企業、民間団体等、本事業に関する請負契約を経済産業研究所との間で直接締結等できる団体であること。</w:t>
      </w:r>
    </w:p>
    <w:p w:rsidR="00AD2F5E" w:rsidRPr="00B27E61" w:rsidRDefault="001B3D0E" w:rsidP="008D09E7">
      <w:pPr>
        <w:ind w:leftChars="100" w:left="420" w:hangingChars="100" w:hanging="210"/>
      </w:pPr>
      <w:r>
        <w:rPr>
          <w:rFonts w:hint="eastAsia"/>
        </w:rPr>
        <w:t>b</w:t>
      </w:r>
      <w:r w:rsidR="008D09E7">
        <w:rPr>
          <w:rFonts w:hint="eastAsia"/>
        </w:rPr>
        <w:t>）</w:t>
      </w:r>
      <w:r w:rsidR="00AD2F5E" w:rsidRPr="00B27E61">
        <w:t>自社以外の企業、民間団体、政府官公庁等からの経済分野の原稿作成業務</w:t>
      </w:r>
      <w:r w:rsidR="000617F3">
        <w:rPr>
          <w:rFonts w:hint="eastAsia"/>
        </w:rPr>
        <w:t>を請け負った</w:t>
      </w:r>
      <w:r w:rsidR="00AD2F5E" w:rsidRPr="00B27E61">
        <w:t>実績を有すること。</w:t>
      </w:r>
    </w:p>
    <w:p w:rsidR="00AD2F5E" w:rsidRPr="00B27E61" w:rsidRDefault="001B3D0E" w:rsidP="008D09E7">
      <w:pPr>
        <w:ind w:leftChars="100" w:left="210"/>
      </w:pPr>
      <w:r>
        <w:rPr>
          <w:rFonts w:hint="eastAsia"/>
        </w:rPr>
        <w:t>c</w:t>
      </w:r>
      <w:r w:rsidR="008D09E7">
        <w:rPr>
          <w:rFonts w:hint="eastAsia"/>
        </w:rPr>
        <w:t>）</w:t>
      </w:r>
      <w:r w:rsidR="00AD2F5E" w:rsidRPr="00B27E61">
        <w:t>政府官公庁等からの経済分野の原稿作成業務又は調査事業を行った実績を豊富に有することが</w:t>
      </w:r>
      <w:r w:rsidR="00B1735C" w:rsidRPr="00B27E61">
        <w:t>望ましい</w:t>
      </w:r>
      <w:r w:rsidR="00AD2F5E" w:rsidRPr="00B27E61">
        <w:t>。</w:t>
      </w:r>
    </w:p>
    <w:p w:rsidR="00AD2F5E" w:rsidRPr="00B27E61" w:rsidRDefault="001B3D0E" w:rsidP="008D09E7">
      <w:pPr>
        <w:ind w:leftChars="100" w:left="210"/>
      </w:pPr>
      <w:r>
        <w:rPr>
          <w:rFonts w:hint="eastAsia"/>
        </w:rPr>
        <w:t>d</w:t>
      </w:r>
      <w:r w:rsidR="008D09E7">
        <w:rPr>
          <w:rFonts w:hint="eastAsia"/>
        </w:rPr>
        <w:t>）</w:t>
      </w:r>
      <w:r w:rsidR="00AD2F5E" w:rsidRPr="00B27E61">
        <w:t>サマリーの原稿作成を行う者または校閲を行う者は、社会科学分野における学位を取得している等、専門知識を有していること。</w:t>
      </w:r>
    </w:p>
    <w:p w:rsidR="00AD2F5E" w:rsidRPr="00B27E61" w:rsidRDefault="001B3D0E" w:rsidP="008D09E7">
      <w:pPr>
        <w:ind w:leftChars="100" w:left="210"/>
      </w:pPr>
      <w:r>
        <w:rPr>
          <w:rFonts w:hint="eastAsia"/>
        </w:rPr>
        <w:t>e</w:t>
      </w:r>
      <w:r w:rsidR="008D09E7">
        <w:rPr>
          <w:rFonts w:hint="eastAsia"/>
        </w:rPr>
        <w:t>）</w:t>
      </w:r>
      <w:r w:rsidR="00AD2F5E" w:rsidRPr="00B27E61">
        <w:t>経済、法律、行政、国際経済、国際政治など多様な分野毎に専門的知識を有する者がサマリー作成又は校閲に主体的に関与する体制が具体的に構築されていることが</w:t>
      </w:r>
      <w:r w:rsidR="00B1735C" w:rsidRPr="00B27E61">
        <w:t>望ましい</w:t>
      </w:r>
      <w:r w:rsidR="00AD2F5E" w:rsidRPr="00B27E61">
        <w:t>。</w:t>
      </w:r>
    </w:p>
    <w:p w:rsidR="00AD2F5E" w:rsidRPr="00B27E61" w:rsidRDefault="008D09E7" w:rsidP="008D09E7">
      <w:pPr>
        <w:ind w:firstLineChars="100" w:firstLine="210"/>
      </w:pPr>
      <w:bookmarkStart w:id="20" w:name="_Toc441146615"/>
      <w:r>
        <w:rPr>
          <w:rFonts w:hint="eastAsia"/>
        </w:rPr>
        <w:t>（</w:t>
      </w:r>
      <w:r>
        <w:rPr>
          <w:rFonts w:hint="eastAsia"/>
        </w:rPr>
        <w:t>3</w:t>
      </w:r>
      <w:r>
        <w:rPr>
          <w:rFonts w:hint="eastAsia"/>
        </w:rPr>
        <w:t>）</w:t>
      </w:r>
      <w:r w:rsidRPr="00B27E61">
        <w:t>業務遂行のための設備・環境</w:t>
      </w:r>
      <w:bookmarkEnd w:id="20"/>
    </w:p>
    <w:p w:rsidR="00AD2F5E" w:rsidRPr="00B27E61" w:rsidRDefault="008D09E7" w:rsidP="008D09E7">
      <w:pPr>
        <w:ind w:leftChars="100" w:left="210"/>
      </w:pPr>
      <w:r>
        <w:rPr>
          <w:rFonts w:hint="eastAsia"/>
        </w:rPr>
        <w:t>a</w:t>
      </w:r>
      <w:r>
        <w:rPr>
          <w:rFonts w:hint="eastAsia"/>
        </w:rPr>
        <w:t>）</w:t>
      </w:r>
      <w:r w:rsidR="00AD2F5E" w:rsidRPr="00B27E61">
        <w:t>本業務を実施する場所、設備（含：原稿作成に使用するパソコン、電話、</w:t>
      </w:r>
      <w:r w:rsidR="00AD2F5E" w:rsidRPr="00B27E61">
        <w:t>FAX</w:t>
      </w:r>
      <w:r w:rsidR="00AD2F5E" w:rsidRPr="00B27E61">
        <w:t>、インターネット等）について十分な環境が整っていること。</w:t>
      </w:r>
    </w:p>
    <w:p w:rsidR="00BA15EB" w:rsidRPr="00B27E61" w:rsidRDefault="008D09E7" w:rsidP="008D09E7">
      <w:pPr>
        <w:ind w:leftChars="100" w:left="210"/>
      </w:pPr>
      <w:r>
        <w:rPr>
          <w:rFonts w:hint="eastAsia"/>
        </w:rPr>
        <w:t>b</w:t>
      </w:r>
      <w:r>
        <w:rPr>
          <w:rFonts w:hint="eastAsia"/>
        </w:rPr>
        <w:t>）</w:t>
      </w:r>
      <w:r w:rsidR="00AD2F5E" w:rsidRPr="00B27E61">
        <w:t>関連図書や論文へのアクセスなど、対象セミナーに対する理解を深めるために必要な環境が整っていることが望ましい。</w:t>
      </w:r>
    </w:p>
    <w:p w:rsidR="00BA15EB" w:rsidRPr="008D09E7" w:rsidRDefault="00BA15EB" w:rsidP="00B27E61"/>
    <w:p w:rsidR="00AD2F5E" w:rsidRPr="00B27E61" w:rsidRDefault="008D09E7" w:rsidP="00B27E61">
      <w:bookmarkStart w:id="21" w:name="_Toc441146616"/>
      <w:r>
        <w:rPr>
          <w:rFonts w:hint="eastAsia"/>
        </w:rPr>
        <w:t>6</w:t>
      </w:r>
      <w:r>
        <w:rPr>
          <w:rFonts w:hint="eastAsia"/>
        </w:rPr>
        <w:t xml:space="preserve">．　</w:t>
      </w:r>
      <w:r w:rsidRPr="00B27E61">
        <w:t>情報セキュリティ管理について</w:t>
      </w:r>
      <w:bookmarkEnd w:id="21"/>
    </w:p>
    <w:p w:rsidR="00AD2F5E" w:rsidRPr="00B27E61" w:rsidRDefault="008D09E7" w:rsidP="008D09E7">
      <w:pPr>
        <w:ind w:leftChars="100" w:left="420" w:hangingChars="100" w:hanging="210"/>
      </w:pPr>
      <w:bookmarkStart w:id="22" w:name="_Toc441060957"/>
      <w:bookmarkStart w:id="23" w:name="_Toc441146617"/>
      <w:r>
        <w:rPr>
          <w:rFonts w:hint="eastAsia"/>
        </w:rPr>
        <w:t>（</w:t>
      </w:r>
      <w:r>
        <w:rPr>
          <w:rFonts w:hint="eastAsia"/>
        </w:rPr>
        <w:t>1</w:t>
      </w:r>
      <w:r>
        <w:rPr>
          <w:rFonts w:hint="eastAsia"/>
        </w:rPr>
        <w:t>）</w:t>
      </w:r>
      <w:r w:rsidRPr="00B27E61">
        <w:t>本業務の遂行に必要な情報セキュリティ対策をとること。具体的には、プライバシーマークまたは</w:t>
      </w:r>
      <w:r w:rsidRPr="00B27E61">
        <w:t>ISO27001</w:t>
      </w:r>
      <w:r w:rsidRPr="00B27E61">
        <w:t>許諾書</w:t>
      </w:r>
      <w:r w:rsidR="00FE1D2C">
        <w:rPr>
          <w:rFonts w:hint="eastAsia"/>
        </w:rPr>
        <w:t>を</w:t>
      </w:r>
      <w:r w:rsidRPr="00B27E61">
        <w:t>取得していること。</w:t>
      </w:r>
      <w:bookmarkEnd w:id="22"/>
      <w:bookmarkEnd w:id="23"/>
    </w:p>
    <w:p w:rsidR="00AD2F5E" w:rsidRPr="00B27E61" w:rsidRDefault="008D09E7" w:rsidP="008D09E7">
      <w:pPr>
        <w:ind w:leftChars="100" w:left="210"/>
      </w:pPr>
      <w:bookmarkStart w:id="24" w:name="_Toc441060958"/>
      <w:bookmarkStart w:id="25" w:name="_Toc441146618"/>
      <w:r>
        <w:rPr>
          <w:rFonts w:hint="eastAsia"/>
        </w:rPr>
        <w:t>（</w:t>
      </w:r>
      <w:r>
        <w:rPr>
          <w:rFonts w:hint="eastAsia"/>
        </w:rPr>
        <w:t>2</w:t>
      </w:r>
      <w:r>
        <w:rPr>
          <w:rFonts w:hint="eastAsia"/>
        </w:rPr>
        <w:t>）</w:t>
      </w:r>
      <w:r w:rsidRPr="00B27E61">
        <w:t>当所から提供する情報、業務実施において知り得た情報については、契約期間中及び契約終了後においても、その秘密を保持し、本業務以外に使用しないこと。</w:t>
      </w:r>
      <w:bookmarkEnd w:id="24"/>
      <w:bookmarkEnd w:id="25"/>
    </w:p>
    <w:p w:rsidR="00AD2F5E" w:rsidRPr="00B27E61" w:rsidRDefault="008D09E7" w:rsidP="008D09E7">
      <w:pPr>
        <w:ind w:firstLineChars="100" w:firstLine="210"/>
      </w:pPr>
      <w:bookmarkStart w:id="26" w:name="_Toc441060959"/>
      <w:bookmarkStart w:id="27" w:name="_Toc441146619"/>
      <w:r>
        <w:rPr>
          <w:rFonts w:hint="eastAsia"/>
        </w:rPr>
        <w:lastRenderedPageBreak/>
        <w:t>（</w:t>
      </w:r>
      <w:r>
        <w:rPr>
          <w:rFonts w:hint="eastAsia"/>
        </w:rPr>
        <w:t>3</w:t>
      </w:r>
      <w:r>
        <w:rPr>
          <w:rFonts w:hint="eastAsia"/>
        </w:rPr>
        <w:t>）</w:t>
      </w:r>
      <w:r w:rsidRPr="00B27E61">
        <w:t>データ等は</w:t>
      </w:r>
      <w:r w:rsidR="00FE1D2C">
        <w:rPr>
          <w:rFonts w:hint="eastAsia"/>
        </w:rPr>
        <w:t>仕様書</w:t>
      </w:r>
      <w:r w:rsidR="00D41485">
        <w:rPr>
          <w:rFonts w:hint="eastAsia"/>
        </w:rPr>
        <w:t>3</w:t>
      </w:r>
      <w:r w:rsidRPr="00B27E61">
        <w:t>.(3)</w:t>
      </w:r>
      <w:r w:rsidRPr="00B27E61">
        <w:t>に従い処理すること。</w:t>
      </w:r>
      <w:bookmarkEnd w:id="26"/>
      <w:bookmarkEnd w:id="27"/>
    </w:p>
    <w:p w:rsidR="00AD2F5E" w:rsidRPr="00B27E61" w:rsidRDefault="008D09E7" w:rsidP="008D09E7">
      <w:pPr>
        <w:ind w:leftChars="100" w:left="210"/>
      </w:pPr>
      <w:bookmarkStart w:id="28" w:name="_Toc441060960"/>
      <w:bookmarkStart w:id="29" w:name="_Toc441146620"/>
      <w:r>
        <w:rPr>
          <w:rFonts w:hint="eastAsia"/>
        </w:rPr>
        <w:t>（</w:t>
      </w:r>
      <w:r>
        <w:rPr>
          <w:rFonts w:hint="eastAsia"/>
        </w:rPr>
        <w:t>4</w:t>
      </w:r>
      <w:r>
        <w:rPr>
          <w:rFonts w:hint="eastAsia"/>
        </w:rPr>
        <w:t>）</w:t>
      </w:r>
      <w:r w:rsidRPr="00B27E61">
        <w:t>本業務の遂行における情報セキュリティ対策の履行が不十分である可能性を</w:t>
      </w:r>
      <w:r w:rsidRPr="00B27E61">
        <w:t>RIETI</w:t>
      </w:r>
      <w:r w:rsidRPr="00B27E61">
        <w:t>が認める場合には、</w:t>
      </w:r>
      <w:r w:rsidRPr="00B27E61">
        <w:t>RIETI</w:t>
      </w:r>
      <w:r w:rsidRPr="00B27E61">
        <w:t>の求めに応じ協議を行い、合意した対策をとること。</w:t>
      </w:r>
      <w:bookmarkEnd w:id="28"/>
      <w:bookmarkEnd w:id="29"/>
    </w:p>
    <w:p w:rsidR="00BA15EB" w:rsidRPr="008D09E7" w:rsidRDefault="00BA15EB" w:rsidP="00B27E61"/>
    <w:p w:rsidR="00AD2F5E" w:rsidRPr="00B27E61" w:rsidRDefault="008D09E7" w:rsidP="00B27E61">
      <w:bookmarkStart w:id="30" w:name="_Toc441146621"/>
      <w:r>
        <w:rPr>
          <w:rFonts w:hint="eastAsia"/>
        </w:rPr>
        <w:t>7</w:t>
      </w:r>
      <w:r>
        <w:rPr>
          <w:rFonts w:hint="eastAsia"/>
        </w:rPr>
        <w:t xml:space="preserve">．　</w:t>
      </w:r>
      <w:r w:rsidRPr="00B27E61">
        <w:t>著作権に関する事項</w:t>
      </w:r>
      <w:bookmarkEnd w:id="30"/>
    </w:p>
    <w:p w:rsidR="00AD2F5E" w:rsidRPr="00B27E61" w:rsidRDefault="00AD2F5E" w:rsidP="00B27E61">
      <w:r w:rsidRPr="00B27E61">
        <w:t>本業務における著作権の取り扱いについては、以下の通りとする。</w:t>
      </w:r>
    </w:p>
    <w:p w:rsidR="00AD2F5E" w:rsidRPr="00B27E61" w:rsidRDefault="008D09E7" w:rsidP="008D09E7">
      <w:pPr>
        <w:ind w:leftChars="100" w:left="210"/>
      </w:pPr>
      <w:bookmarkStart w:id="31" w:name="_Toc441060962"/>
      <w:bookmarkStart w:id="32" w:name="_Toc441146622"/>
      <w:r>
        <w:rPr>
          <w:rFonts w:hint="eastAsia"/>
        </w:rPr>
        <w:t>（</w:t>
      </w:r>
      <w:r>
        <w:rPr>
          <w:rFonts w:hint="eastAsia"/>
        </w:rPr>
        <w:t>1</w:t>
      </w:r>
      <w:r>
        <w:rPr>
          <w:rFonts w:hint="eastAsia"/>
        </w:rPr>
        <w:t>）</w:t>
      </w:r>
      <w:r w:rsidRPr="00B27E61">
        <w:t>受注者は、本契約履行過程で生じた納入成果物に関し、著作権法第２７条及び第２８条に定める権利を含む、全ての著作権を</w:t>
      </w:r>
      <w:r w:rsidRPr="00B27E61">
        <w:rPr>
          <w:rFonts w:hint="eastAsia"/>
        </w:rPr>
        <w:t>RIETI</w:t>
      </w:r>
      <w:r w:rsidRPr="00B27E61">
        <w:t>に譲渡し、</w:t>
      </w:r>
      <w:r w:rsidRPr="00B27E61">
        <w:rPr>
          <w:rFonts w:hint="eastAsia"/>
        </w:rPr>
        <w:t>RIETI</w:t>
      </w:r>
      <w:r w:rsidRPr="00B27E61">
        <w:t>は独占的に使用するものとする。なお、受注者は、</w:t>
      </w:r>
      <w:r w:rsidRPr="00B27E61">
        <w:rPr>
          <w:rFonts w:hint="eastAsia"/>
        </w:rPr>
        <w:t>RIETI</w:t>
      </w:r>
      <w:r w:rsidRPr="00B27E61">
        <w:t>に対し、一切の著作者人格権を行使しないこととし、また、第三者をして行使させないものとする。ただし、受注者が本契約以前より保有していた知的財産権にかかる権利については、受注者に保留されるものとする。</w:t>
      </w:r>
      <w:bookmarkEnd w:id="31"/>
      <w:bookmarkEnd w:id="32"/>
    </w:p>
    <w:p w:rsidR="00AD2F5E" w:rsidRPr="00B27E61" w:rsidRDefault="008D09E7" w:rsidP="008D09E7">
      <w:pPr>
        <w:ind w:leftChars="100" w:left="210"/>
      </w:pPr>
      <w:bookmarkStart w:id="33" w:name="_Toc441060963"/>
      <w:bookmarkStart w:id="34" w:name="_Toc441146623"/>
      <w:r>
        <w:rPr>
          <w:rFonts w:hint="eastAsia"/>
        </w:rPr>
        <w:t>（</w:t>
      </w:r>
      <w:r>
        <w:rPr>
          <w:rFonts w:hint="eastAsia"/>
        </w:rPr>
        <w:t>2</w:t>
      </w:r>
      <w:r>
        <w:rPr>
          <w:rFonts w:hint="eastAsia"/>
        </w:rPr>
        <w:t>）</w:t>
      </w:r>
      <w:r w:rsidRPr="00B27E61">
        <w:t>納入成果物に第三者が権利を有する著作物が含まれている場合は、</w:t>
      </w:r>
      <w:r w:rsidRPr="00B27E61">
        <w:rPr>
          <w:rFonts w:hint="eastAsia"/>
        </w:rPr>
        <w:t>RIETI</w:t>
      </w:r>
      <w:r w:rsidRPr="00B27E61">
        <w:t>が特に指示した場合を除き、受注者は当該著作物の使用に関して費用の負担を含む一切の使用許諾条件等につき、</w:t>
      </w:r>
      <w:r w:rsidRPr="00B27E61">
        <w:rPr>
          <w:rFonts w:hint="eastAsia"/>
        </w:rPr>
        <w:t>RIETI</w:t>
      </w:r>
      <w:r w:rsidRPr="00B27E61">
        <w:t>の了承を得ること。</w:t>
      </w:r>
      <w:bookmarkEnd w:id="33"/>
      <w:bookmarkEnd w:id="34"/>
    </w:p>
    <w:p w:rsidR="00AD2F5E" w:rsidRPr="00B27E61" w:rsidRDefault="008D09E7" w:rsidP="008D09E7">
      <w:pPr>
        <w:ind w:leftChars="100" w:left="210"/>
      </w:pPr>
      <w:bookmarkStart w:id="35" w:name="_Toc441060964"/>
      <w:bookmarkStart w:id="36" w:name="_Toc441146624"/>
      <w:r>
        <w:rPr>
          <w:rFonts w:hint="eastAsia"/>
        </w:rPr>
        <w:t>（</w:t>
      </w:r>
      <w:r>
        <w:rPr>
          <w:rFonts w:hint="eastAsia"/>
        </w:rPr>
        <w:t>3</w:t>
      </w:r>
      <w:r>
        <w:rPr>
          <w:rFonts w:hint="eastAsia"/>
        </w:rPr>
        <w:t>）</w:t>
      </w:r>
      <w:r w:rsidRPr="00B27E61">
        <w:t>本業務に関連し、第三者との間で著作権に係る権利侵害の紛争などが生じた場合、当該紛争等の原因が専ら</w:t>
      </w:r>
      <w:r w:rsidRPr="00B27E61">
        <w:rPr>
          <w:rFonts w:hint="eastAsia"/>
        </w:rPr>
        <w:t>RIETI</w:t>
      </w:r>
      <w:r w:rsidRPr="00B27E61">
        <w:t>の責めに帰する場合を除き、受注者は自らの責任において一切の処理をすること。なお、</w:t>
      </w:r>
      <w:r w:rsidRPr="00B27E61">
        <w:rPr>
          <w:rFonts w:hint="eastAsia"/>
        </w:rPr>
        <w:t>RIETI</w:t>
      </w:r>
      <w:r w:rsidRPr="00B27E61">
        <w:t>は紛争の事実を知った時、速やかに受注者に</w:t>
      </w:r>
      <w:r w:rsidRPr="00B27E61">
        <w:rPr>
          <w:rFonts w:hint="eastAsia"/>
        </w:rPr>
        <w:t>通知</w:t>
      </w:r>
      <w:r w:rsidRPr="00B27E61">
        <w:t>することとする。</w:t>
      </w:r>
      <w:bookmarkEnd w:id="35"/>
      <w:bookmarkEnd w:id="36"/>
    </w:p>
    <w:p w:rsidR="00AD2F5E" w:rsidRPr="00B27E61" w:rsidRDefault="00AD2F5E" w:rsidP="00B27E61"/>
    <w:p w:rsidR="00AD2F5E" w:rsidRPr="00B27E61" w:rsidRDefault="008D09E7" w:rsidP="00B27E61">
      <w:bookmarkStart w:id="37" w:name="_Toc441146625"/>
      <w:r>
        <w:rPr>
          <w:rFonts w:hint="eastAsia"/>
        </w:rPr>
        <w:t>8</w:t>
      </w:r>
      <w:r>
        <w:rPr>
          <w:rFonts w:hint="eastAsia"/>
        </w:rPr>
        <w:t xml:space="preserve">．　</w:t>
      </w:r>
      <w:r w:rsidRPr="00B27E61">
        <w:t>その他</w:t>
      </w:r>
      <w:bookmarkEnd w:id="37"/>
    </w:p>
    <w:p w:rsidR="00FA4911" w:rsidRPr="00B27E61" w:rsidRDefault="008D09E7" w:rsidP="008D09E7">
      <w:pPr>
        <w:ind w:firstLineChars="100" w:firstLine="210"/>
      </w:pPr>
      <w:bookmarkStart w:id="38" w:name="_Toc441146626"/>
      <w:r>
        <w:rPr>
          <w:rFonts w:hint="eastAsia"/>
        </w:rPr>
        <w:t>（</w:t>
      </w:r>
      <w:r>
        <w:rPr>
          <w:rFonts w:hint="eastAsia"/>
        </w:rPr>
        <w:t>1</w:t>
      </w:r>
      <w:r>
        <w:rPr>
          <w:rFonts w:hint="eastAsia"/>
        </w:rPr>
        <w:t>）</w:t>
      </w:r>
      <w:r w:rsidRPr="00B27E61">
        <w:t>予算による制限事項</w:t>
      </w:r>
      <w:bookmarkEnd w:id="38"/>
    </w:p>
    <w:p w:rsidR="00FA4911" w:rsidRPr="00B27E61" w:rsidRDefault="00FA4911" w:rsidP="008D09E7">
      <w:pPr>
        <w:ind w:leftChars="100" w:left="210"/>
      </w:pPr>
      <w:r w:rsidRPr="00B27E61">
        <w:t>RIETI</w:t>
      </w:r>
      <w:r w:rsidRPr="00B27E61">
        <w:t>における予算処置並びに方針の重大な変更に伴い、本業務の中止を決定した場合は、中止を決定した日以降の契約を解除できるものとする。</w:t>
      </w:r>
    </w:p>
    <w:p w:rsidR="00FA4911" w:rsidRPr="00B27E61" w:rsidRDefault="008D09E7" w:rsidP="008D09E7">
      <w:pPr>
        <w:ind w:leftChars="100" w:left="210"/>
      </w:pPr>
      <w:bookmarkStart w:id="39" w:name="_Toc441146627"/>
      <w:r>
        <w:rPr>
          <w:rFonts w:hint="eastAsia"/>
        </w:rPr>
        <w:t>（</w:t>
      </w:r>
      <w:r>
        <w:rPr>
          <w:rFonts w:hint="eastAsia"/>
        </w:rPr>
        <w:t>2</w:t>
      </w:r>
      <w:r>
        <w:rPr>
          <w:rFonts w:hint="eastAsia"/>
        </w:rPr>
        <w:t>）</w:t>
      </w:r>
      <w:r w:rsidRPr="00B27E61">
        <w:t>仕様に該当しない事項または仕様について生じた疑義については、双方協議して解決するものとする。</w:t>
      </w:r>
      <w:bookmarkEnd w:id="39"/>
    </w:p>
    <w:p w:rsidR="00C25793" w:rsidRDefault="00C25793" w:rsidP="00C25793">
      <w:pPr>
        <w:ind w:left="210" w:hangingChars="100" w:hanging="210"/>
      </w:pPr>
      <w:bookmarkStart w:id="40" w:name="_Toc441146628"/>
      <w:r>
        <w:rPr>
          <w:rFonts w:hint="eastAsia"/>
        </w:rPr>
        <w:t xml:space="preserve">　（</w:t>
      </w:r>
      <w:r>
        <w:rPr>
          <w:rFonts w:hint="eastAsia"/>
        </w:rPr>
        <w:t>3</w:t>
      </w:r>
      <w:r>
        <w:rPr>
          <w:rFonts w:hint="eastAsia"/>
        </w:rPr>
        <w:t>）契約後の納品物が公募選定時の水準に達していないと当研究所が判断した場合、改善を要求することがあり、その改善要求に応じて改善されないと当研究所が判断した場合、契約期間内であっても発注を終了する場合がある。</w:t>
      </w:r>
    </w:p>
    <w:p w:rsidR="00C25793" w:rsidRDefault="00C25793" w:rsidP="00B27E61"/>
    <w:p w:rsidR="00C25793" w:rsidRDefault="00C25793" w:rsidP="00B27E61"/>
    <w:p w:rsidR="00C25793" w:rsidRDefault="00C25793" w:rsidP="00B27E61"/>
    <w:p w:rsidR="00C25793" w:rsidRDefault="00C25793" w:rsidP="00B27E61"/>
    <w:p w:rsidR="00C25793" w:rsidRDefault="00C25793" w:rsidP="00B27E61"/>
    <w:p w:rsidR="00C25793" w:rsidRDefault="00C25793" w:rsidP="00B27E61"/>
    <w:p w:rsidR="00D6057D" w:rsidRDefault="00D6057D" w:rsidP="00B27E61"/>
    <w:p w:rsidR="00C25793" w:rsidRDefault="00C25793" w:rsidP="00B27E61"/>
    <w:p w:rsidR="002E507E" w:rsidRPr="00B27E61" w:rsidRDefault="00C25793" w:rsidP="00B27E61">
      <w:r w:rsidRPr="00B27E61">
        <w:lastRenderedPageBreak/>
        <w:t>別　添</w:t>
      </w:r>
      <w:bookmarkEnd w:id="40"/>
    </w:p>
    <w:p w:rsidR="002E507E" w:rsidRPr="00B27E61" w:rsidRDefault="002E507E" w:rsidP="00B27E61">
      <w:bookmarkStart w:id="41" w:name="_Toc441060967"/>
      <w:bookmarkStart w:id="42" w:name="_Toc441146629"/>
      <w:r w:rsidRPr="00B27E61">
        <w:t>表　記　方　法</w:t>
      </w:r>
      <w:bookmarkEnd w:id="41"/>
      <w:bookmarkEnd w:id="42"/>
    </w:p>
    <w:p w:rsidR="002E507E" w:rsidRPr="00B27E61" w:rsidRDefault="002E507E" w:rsidP="00B27E61">
      <w:bookmarkStart w:id="43" w:name="_Toc441060968"/>
      <w:bookmarkStart w:id="44" w:name="_Toc441146630"/>
      <w:r w:rsidRPr="00B27E61">
        <w:t>ひらがな表記</w:t>
      </w:r>
      <w:bookmarkEnd w:id="43"/>
      <w:bookmarkEnd w:id="44"/>
    </w:p>
    <w:p w:rsidR="002E507E" w:rsidRPr="00B27E61" w:rsidRDefault="002E507E" w:rsidP="00B27E61">
      <w:bookmarkStart w:id="45" w:name="_Toc441060969"/>
      <w:bookmarkStart w:id="46" w:name="_Toc441146631"/>
      <w:r w:rsidRPr="00B27E61">
        <w:t>副詞、助詞、副助詞等は、原則ひらがなで表記する。</w:t>
      </w:r>
      <w:bookmarkEnd w:id="45"/>
      <w:bookmarkEnd w:id="46"/>
    </w:p>
    <w:p w:rsidR="002E507E" w:rsidRPr="00B27E61" w:rsidRDefault="002E507E" w:rsidP="00B27E61">
      <w:bookmarkStart w:id="47" w:name="_Toc441060970"/>
      <w:bookmarkStart w:id="48" w:name="_Toc441146632"/>
      <w:r w:rsidRPr="00B27E61">
        <w:t>？！は全角、</w:t>
      </w:r>
      <w:r w:rsidRPr="00B27E61">
        <w:t>( )</w:t>
      </w:r>
      <w:r w:rsidRPr="00B27E61">
        <w:t>は半角、英字は半角にする。</w:t>
      </w:r>
      <w:bookmarkEnd w:id="47"/>
      <w:bookmarkEnd w:id="48"/>
    </w:p>
    <w:p w:rsidR="002E507E" w:rsidRPr="00B27E61" w:rsidRDefault="002E507E" w:rsidP="00B27E61"/>
    <w:p w:rsidR="002E507E" w:rsidRPr="00B27E61" w:rsidRDefault="002E507E" w:rsidP="00B27E61">
      <w:bookmarkStart w:id="49" w:name="_Toc441060971"/>
      <w:bookmarkStart w:id="50" w:name="_Toc441146633"/>
      <w:r w:rsidRPr="00B27E61">
        <w:t>機種依存文字</w:t>
      </w:r>
      <w:bookmarkEnd w:id="49"/>
      <w:bookmarkEnd w:id="50"/>
    </w:p>
    <w:p w:rsidR="002E507E" w:rsidRPr="00B27E61" w:rsidRDefault="002E507E" w:rsidP="00B27E61">
      <w:bookmarkStart w:id="51" w:name="_Toc441060972"/>
      <w:bookmarkStart w:id="52" w:name="_Toc441146634"/>
      <w:r w:rsidRPr="00B27E61">
        <w:t>機種依存文字は使用しない。</w:t>
      </w:r>
      <w:bookmarkEnd w:id="51"/>
      <w:bookmarkEnd w:id="52"/>
    </w:p>
    <w:p w:rsidR="002E507E" w:rsidRPr="00B27E61" w:rsidRDefault="002E507E" w:rsidP="00B27E61">
      <w:bookmarkStart w:id="53" w:name="_Toc441060973"/>
      <w:bookmarkStart w:id="54" w:name="_Toc441146635"/>
      <w:r w:rsidRPr="00B27E61">
        <w:t>機種依存文字については、以下のサイト参照。</w:t>
      </w:r>
      <w:bookmarkEnd w:id="53"/>
      <w:bookmarkEnd w:id="54"/>
    </w:p>
    <w:p w:rsidR="002E507E" w:rsidRPr="00B27E61" w:rsidRDefault="00290360" w:rsidP="00B27E61">
      <w:hyperlink r:id="rId8" w:history="1">
        <w:bookmarkStart w:id="55" w:name="_Toc441060974"/>
        <w:bookmarkStart w:id="56" w:name="_Toc441146636"/>
        <w:r w:rsidR="002E507E" w:rsidRPr="00B27E61">
          <w:rPr>
            <w:rStyle w:val="a7"/>
          </w:rPr>
          <w:t>http://apex.wind.co.jp/tetsuro/izonmoji/</w:t>
        </w:r>
        <w:bookmarkEnd w:id="55"/>
        <w:bookmarkEnd w:id="56"/>
      </w:hyperlink>
    </w:p>
    <w:p w:rsidR="002E507E" w:rsidRPr="00B27E61" w:rsidRDefault="002E507E" w:rsidP="00B27E61"/>
    <w:p w:rsidR="002E507E" w:rsidRPr="00B27E61" w:rsidRDefault="002E507E" w:rsidP="00B27E61">
      <w:bookmarkStart w:id="57" w:name="_Toc441060975"/>
      <w:bookmarkStart w:id="58" w:name="_Toc441146637"/>
      <w:r w:rsidRPr="00B27E61">
        <w:t>文末の記号</w:t>
      </w:r>
      <w:bookmarkEnd w:id="57"/>
      <w:bookmarkEnd w:id="58"/>
    </w:p>
    <w:p w:rsidR="002E507E" w:rsidRPr="00B27E61" w:rsidRDefault="002E507E" w:rsidP="00B27E61">
      <w:bookmarkStart w:id="59" w:name="_Toc441060976"/>
      <w:bookmarkStart w:id="60" w:name="_Toc441146638"/>
      <w:r w:rsidRPr="00B27E61">
        <w:t>文の最後の？！のあとには、全角１字分空け、「。」は付けない。</w:t>
      </w:r>
      <w:bookmarkEnd w:id="59"/>
      <w:bookmarkEnd w:id="60"/>
    </w:p>
    <w:p w:rsidR="002E507E" w:rsidRPr="00B27E61" w:rsidRDefault="002E507E" w:rsidP="00B27E61">
      <w:r w:rsidRPr="00B27E61">
        <w:tab/>
      </w:r>
      <w:bookmarkStart w:id="61" w:name="_Toc441060977"/>
      <w:bookmarkStart w:id="62" w:name="_Toc441146639"/>
      <w:r w:rsidRPr="00B27E61">
        <w:t>ex) ○</w:t>
      </w:r>
      <w:r w:rsidRPr="00B27E61">
        <w:t xml:space="preserve">　え！　本当ですか。　</w:t>
      </w:r>
      <w:r w:rsidRPr="00B27E61">
        <w:t>×</w:t>
      </w:r>
      <w:r w:rsidRPr="00B27E61">
        <w:t xml:space="preserve">　え！。本当ですか。</w:t>
      </w:r>
      <w:bookmarkEnd w:id="61"/>
      <w:bookmarkEnd w:id="62"/>
    </w:p>
    <w:p w:rsidR="002E507E" w:rsidRPr="00B27E61" w:rsidRDefault="002E507E" w:rsidP="00B27E61">
      <w:bookmarkStart w:id="63" w:name="_Toc441060978"/>
      <w:bookmarkStart w:id="64" w:name="_Toc441146640"/>
      <w:r w:rsidRPr="00B27E61">
        <w:t>「」</w:t>
      </w:r>
      <w:r w:rsidRPr="00B27E61">
        <w:t>()</w:t>
      </w:r>
      <w:r w:rsidRPr="00B27E61">
        <w:t>の最後には、原則「。」を入れない。</w:t>
      </w:r>
      <w:bookmarkEnd w:id="63"/>
      <w:bookmarkEnd w:id="64"/>
    </w:p>
    <w:p w:rsidR="002E507E" w:rsidRPr="00B27E61" w:rsidRDefault="002E507E" w:rsidP="00B27E61">
      <w:r w:rsidRPr="00B27E61">
        <w:tab/>
      </w:r>
      <w:bookmarkStart w:id="65" w:name="_Toc441060979"/>
      <w:bookmarkStart w:id="66" w:name="_Toc441146641"/>
      <w:r w:rsidRPr="00B27E61">
        <w:t xml:space="preserve">ex) ○ </w:t>
      </w:r>
      <w:r w:rsidRPr="00B27E61">
        <w:t xml:space="preserve">「そのとおりです」　</w:t>
      </w:r>
      <w:r w:rsidRPr="00B27E61">
        <w:t>×</w:t>
      </w:r>
      <w:r w:rsidRPr="00B27E61">
        <w:t>「そのとおりです。」</w:t>
      </w:r>
      <w:bookmarkEnd w:id="65"/>
      <w:bookmarkEnd w:id="66"/>
    </w:p>
    <w:p w:rsidR="002E507E" w:rsidRPr="00B27E61" w:rsidRDefault="002E507E" w:rsidP="00B27E61">
      <w:bookmarkStart w:id="67" w:name="_Toc441060980"/>
      <w:bookmarkStart w:id="68" w:name="_Toc441146642"/>
      <w:r w:rsidRPr="00B27E61">
        <w:t>文の最後に</w:t>
      </w:r>
      <w:r w:rsidRPr="00B27E61">
        <w:t>( )</w:t>
      </w:r>
      <w:r w:rsidRPr="00B27E61">
        <w:t>を付け加えるようなときは、「。」は</w:t>
      </w:r>
      <w:r w:rsidRPr="00B27E61">
        <w:t>( )</w:t>
      </w:r>
      <w:r w:rsidRPr="00B27E61">
        <w:t>のあとのみに入れる。</w:t>
      </w:r>
      <w:bookmarkEnd w:id="67"/>
      <w:bookmarkEnd w:id="68"/>
    </w:p>
    <w:p w:rsidR="002E507E" w:rsidRPr="00B27E61" w:rsidRDefault="002E507E" w:rsidP="00B27E61">
      <w:r w:rsidRPr="00B27E61">
        <w:tab/>
      </w:r>
      <w:bookmarkStart w:id="69" w:name="_Toc441060981"/>
      <w:bookmarkStart w:id="70" w:name="_Toc441146643"/>
      <w:r w:rsidRPr="00B27E61">
        <w:t>ex) ○</w:t>
      </w:r>
      <w:r w:rsidRPr="00B27E61">
        <w:t xml:space="preserve">　～です</w:t>
      </w:r>
      <w:r w:rsidRPr="00B27E61">
        <w:t>(</w:t>
      </w:r>
      <w:r w:rsidRPr="00B27E61">
        <w:t>実際はあやしい</w:t>
      </w:r>
      <w:r w:rsidRPr="00B27E61">
        <w:t>)</w:t>
      </w:r>
      <w:r w:rsidRPr="00B27E61">
        <w:t xml:space="preserve">。　</w:t>
      </w:r>
      <w:r w:rsidRPr="00B27E61">
        <w:t>×</w:t>
      </w:r>
      <w:r w:rsidRPr="00B27E61">
        <w:t xml:space="preserve">　～です。</w:t>
      </w:r>
      <w:r w:rsidRPr="00B27E61">
        <w:t>(</w:t>
      </w:r>
      <w:r w:rsidRPr="00B27E61">
        <w:t>実際は怪しい</w:t>
      </w:r>
      <w:r w:rsidRPr="00B27E61">
        <w:t>)</w:t>
      </w:r>
      <w:r w:rsidRPr="00B27E61">
        <w:t>。</w:t>
      </w:r>
      <w:bookmarkEnd w:id="69"/>
      <w:bookmarkEnd w:id="70"/>
    </w:p>
    <w:p w:rsidR="002E507E" w:rsidRPr="00B27E61" w:rsidRDefault="002E507E" w:rsidP="00B27E61">
      <w:bookmarkStart w:id="71" w:name="_Toc441060982"/>
      <w:bookmarkStart w:id="72" w:name="_Toc441146644"/>
      <w:r w:rsidRPr="00B27E61">
        <w:t>三点リーダーは、</w:t>
      </w:r>
      <w:r w:rsidRPr="00B27E61">
        <w:t>…</w:t>
      </w:r>
      <w:r w:rsidRPr="00B27E61">
        <w:t>を２文字分とする。</w:t>
      </w:r>
      <w:bookmarkEnd w:id="71"/>
      <w:bookmarkEnd w:id="72"/>
    </w:p>
    <w:p w:rsidR="002E507E" w:rsidRPr="00B27E61" w:rsidRDefault="002E507E" w:rsidP="00B27E61">
      <w:r w:rsidRPr="00B27E61">
        <w:tab/>
      </w:r>
      <w:bookmarkStart w:id="73" w:name="_Toc441060983"/>
      <w:bookmarkStart w:id="74" w:name="_Toc441146645"/>
      <w:r w:rsidRPr="00B27E61">
        <w:t>ex) ○</w:t>
      </w:r>
      <w:r w:rsidRPr="00B27E61">
        <w:t xml:space="preserve">　</w:t>
      </w:r>
      <w:r w:rsidRPr="00B27E61">
        <w:t>……</w:t>
      </w:r>
      <w:r w:rsidRPr="00B27E61">
        <w:t xml:space="preserve">　</w:t>
      </w:r>
      <w:r w:rsidRPr="00B27E61">
        <w:t>×</w:t>
      </w:r>
      <w:r w:rsidRPr="00B27E61">
        <w:t xml:space="preserve">　</w:t>
      </w:r>
      <w:r w:rsidRPr="00B27E61">
        <w:t>…</w:t>
      </w:r>
      <w:r w:rsidRPr="00B27E61">
        <w:t>、・・・</w:t>
      </w:r>
      <w:bookmarkEnd w:id="73"/>
      <w:bookmarkEnd w:id="74"/>
    </w:p>
    <w:p w:rsidR="002E507E" w:rsidRPr="00B27E61" w:rsidRDefault="002E507E" w:rsidP="00B27E61"/>
    <w:p w:rsidR="002E507E" w:rsidRPr="00B27E61" w:rsidRDefault="002E507E" w:rsidP="00B27E61">
      <w:bookmarkStart w:id="75" w:name="_Toc441060984"/>
      <w:bookmarkStart w:id="76" w:name="_Toc441146646"/>
      <w:r w:rsidRPr="00B27E61">
        <w:t>用語</w:t>
      </w:r>
      <w:bookmarkEnd w:id="75"/>
      <w:bookmarkEnd w:id="76"/>
    </w:p>
    <w:p w:rsidR="002E507E" w:rsidRPr="00B27E61" w:rsidRDefault="002E507E" w:rsidP="00B27E61">
      <w:bookmarkStart w:id="77" w:name="_Toc441060985"/>
      <w:bookmarkStart w:id="78" w:name="_Toc441146647"/>
      <w:r w:rsidRPr="00B27E61">
        <w:t>一般用語については、できるだけ漢語、カタカナ語、英語等をさける。</w:t>
      </w:r>
      <w:bookmarkEnd w:id="77"/>
      <w:bookmarkEnd w:id="78"/>
    </w:p>
    <w:p w:rsidR="002E507E" w:rsidRPr="00B27E61" w:rsidRDefault="002E507E" w:rsidP="00B27E61">
      <w:bookmarkStart w:id="79" w:name="_Toc441060986"/>
      <w:bookmarkStart w:id="80" w:name="_Toc441146648"/>
      <w:r w:rsidRPr="00B27E61">
        <w:t>学術用語は、原則そのまま使用し、無理に一般語にしない。必要に応じて、文中で解説または注をつける。</w:t>
      </w:r>
      <w:bookmarkEnd w:id="79"/>
      <w:bookmarkEnd w:id="80"/>
    </w:p>
    <w:p w:rsidR="002E507E" w:rsidRPr="00B27E61" w:rsidRDefault="002E507E" w:rsidP="00B27E61"/>
    <w:p w:rsidR="002E507E" w:rsidRPr="00B27E61" w:rsidRDefault="002E507E" w:rsidP="00B27E61">
      <w:bookmarkStart w:id="81" w:name="_Toc441060987"/>
      <w:bookmarkStart w:id="82" w:name="_Toc441146649"/>
      <w:r w:rsidRPr="00B27E61">
        <w:t>引用</w:t>
      </w:r>
      <w:bookmarkEnd w:id="81"/>
      <w:bookmarkEnd w:id="82"/>
    </w:p>
    <w:p w:rsidR="002E507E" w:rsidRPr="00B27E61" w:rsidRDefault="002E507E" w:rsidP="00B27E61">
      <w:bookmarkStart w:id="83" w:name="_Toc441060988"/>
      <w:bookmarkStart w:id="84" w:name="_Toc441146650"/>
      <w:r w:rsidRPr="00B27E61">
        <w:t>資料を引用するときは、できるだけ原点に忠実に入力し、出典を明らかにする。</w:t>
      </w:r>
      <w:bookmarkEnd w:id="83"/>
      <w:bookmarkEnd w:id="84"/>
    </w:p>
    <w:p w:rsidR="002E507E" w:rsidRPr="00B27E61" w:rsidRDefault="002E507E" w:rsidP="00B27E61"/>
    <w:p w:rsidR="002E507E" w:rsidRPr="00B27E61" w:rsidRDefault="002E507E" w:rsidP="00B27E61">
      <w:bookmarkStart w:id="85" w:name="_Toc441060989"/>
      <w:bookmarkStart w:id="86" w:name="_Toc441146651"/>
      <w:r w:rsidRPr="00B27E61">
        <w:t>段落</w:t>
      </w:r>
      <w:bookmarkEnd w:id="85"/>
      <w:bookmarkEnd w:id="86"/>
    </w:p>
    <w:p w:rsidR="002E507E" w:rsidRPr="00B27E61" w:rsidRDefault="002E507E" w:rsidP="00B27E61">
      <w:bookmarkStart w:id="87" w:name="_Toc441060990"/>
      <w:bookmarkStart w:id="88" w:name="_Toc441146652"/>
      <w:r w:rsidRPr="00B27E61">
        <w:t>段落は空白行で分け、字下げはしない。なるべく１つの段落が</w:t>
      </w:r>
      <w:r w:rsidRPr="00B27E61">
        <w:t>5</w:t>
      </w:r>
      <w:r w:rsidRPr="00B27E61">
        <w:t>～</w:t>
      </w:r>
      <w:r w:rsidRPr="00B27E61">
        <w:t>10</w:t>
      </w:r>
      <w:r w:rsidRPr="00B27E61">
        <w:t>行以上続かないようにする。</w:t>
      </w:r>
      <w:bookmarkEnd w:id="87"/>
      <w:bookmarkEnd w:id="88"/>
    </w:p>
    <w:p w:rsidR="002E507E" w:rsidRPr="00B27E61" w:rsidRDefault="002E507E" w:rsidP="00B27E61"/>
    <w:p w:rsidR="002E507E" w:rsidRPr="00B27E61" w:rsidRDefault="002E507E" w:rsidP="00B27E61">
      <w:bookmarkStart w:id="89" w:name="_Toc441060991"/>
      <w:bookmarkStart w:id="90" w:name="_Toc441146653"/>
      <w:r w:rsidRPr="00B27E61">
        <w:t>参考資料</w:t>
      </w:r>
      <w:bookmarkEnd w:id="89"/>
      <w:bookmarkEnd w:id="90"/>
    </w:p>
    <w:p w:rsidR="002E507E" w:rsidRPr="00B27E61" w:rsidRDefault="002E507E" w:rsidP="00B27E61">
      <w:r w:rsidRPr="00B27E61">
        <w:t>「表記例」も参照のこと。</w:t>
      </w:r>
    </w:p>
    <w:p w:rsidR="007D280F" w:rsidRPr="00B27E61" w:rsidRDefault="007D280F" w:rsidP="00B27E61"/>
    <w:p w:rsidR="002E507E" w:rsidRPr="00B27E61" w:rsidRDefault="002E507E" w:rsidP="00B27E61">
      <w:bookmarkStart w:id="91" w:name="_Toc441060992"/>
      <w:bookmarkStart w:id="92" w:name="_Toc441146654"/>
      <w:r w:rsidRPr="00B27E61">
        <w:t>表　記　例</w:t>
      </w:r>
      <w:bookmarkEnd w:id="91"/>
      <w:bookmarkEnd w:id="92"/>
    </w:p>
    <w:p w:rsidR="002E507E" w:rsidRPr="00B27E61" w:rsidRDefault="002E507E" w:rsidP="00B27E61"/>
    <w:p w:rsidR="00BC488C" w:rsidRPr="00B27E61" w:rsidRDefault="002E507E" w:rsidP="00B27E61">
      <w:bookmarkStart w:id="93" w:name="_Toc441060993"/>
      <w:bookmarkStart w:id="94" w:name="_Toc441146655"/>
      <w:r w:rsidRPr="00B27E61">
        <w:rPr>
          <w:noProof/>
        </w:rPr>
        <w:drawing>
          <wp:inline distT="0" distB="0" distL="0" distR="0" wp14:anchorId="0EE0B361" wp14:editId="5D4E4643">
            <wp:extent cx="5400040" cy="598106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5981065"/>
                    </a:xfrm>
                    <a:prstGeom prst="rect">
                      <a:avLst/>
                    </a:prstGeom>
                    <a:noFill/>
                    <a:ln>
                      <a:noFill/>
                    </a:ln>
                  </pic:spPr>
                </pic:pic>
              </a:graphicData>
            </a:graphic>
          </wp:inline>
        </w:drawing>
      </w:r>
      <w:bookmarkEnd w:id="93"/>
      <w:bookmarkEnd w:id="94"/>
    </w:p>
    <w:sectPr w:rsidR="00BC488C" w:rsidRPr="00B27E61" w:rsidSect="000D3CC5">
      <w:footerReference w:type="even"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9B9" w:rsidRDefault="00CD59B9">
      <w:r>
        <w:separator/>
      </w:r>
    </w:p>
  </w:endnote>
  <w:endnote w:type="continuationSeparator" w:id="0">
    <w:p w:rsidR="00CD59B9" w:rsidRDefault="00CD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F2E" w:rsidRDefault="00832F2E" w:rsidP="00EE15D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832F2E" w:rsidRDefault="00832F2E" w:rsidP="00951AE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F2E" w:rsidRDefault="00832F2E" w:rsidP="00EE15DE">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90360">
      <w:rPr>
        <w:rStyle w:val="aa"/>
        <w:noProof/>
      </w:rPr>
      <w:t>2</w:t>
    </w:r>
    <w:r>
      <w:rPr>
        <w:rStyle w:val="aa"/>
      </w:rPr>
      <w:fldChar w:fldCharType="end"/>
    </w:r>
  </w:p>
  <w:p w:rsidR="00832F2E" w:rsidRDefault="00832F2E" w:rsidP="00951AE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9B9" w:rsidRDefault="00CD59B9">
      <w:r>
        <w:separator/>
      </w:r>
    </w:p>
  </w:footnote>
  <w:footnote w:type="continuationSeparator" w:id="0">
    <w:p w:rsidR="00CD59B9" w:rsidRDefault="00CD59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2D6"/>
    <w:multiLevelType w:val="hybridMultilevel"/>
    <w:tmpl w:val="CE7868B2"/>
    <w:lvl w:ilvl="0" w:tplc="EBC0AD9C">
      <w:start w:val="1"/>
      <w:numFmt w:val="lowerLetter"/>
      <w:pStyle w:val="3"/>
      <w:lvlText w:val="%1)"/>
      <w:lvlJc w:val="left"/>
      <w:pPr>
        <w:ind w:left="852" w:hanging="420"/>
      </w:pPr>
      <w:rPr>
        <w:rFonts w:hint="eastAsia"/>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1" w15:restartNumberingAfterBreak="0">
    <w:nsid w:val="03545240"/>
    <w:multiLevelType w:val="hybridMultilevel"/>
    <w:tmpl w:val="BD22338E"/>
    <w:lvl w:ilvl="0" w:tplc="CB76211C">
      <w:start w:val="1"/>
      <w:numFmt w:val="decimal"/>
      <w:lvlText w:val="%1."/>
      <w:lvlJc w:val="left"/>
      <w:pPr>
        <w:ind w:left="360" w:hanging="360"/>
      </w:pPr>
      <w:rPr>
        <w:rFonts w:hint="default"/>
      </w:rPr>
    </w:lvl>
    <w:lvl w:ilvl="1" w:tplc="1818CEC4">
      <w:start w:val="1"/>
      <w:numFmt w:val="decimal"/>
      <w:lvlText w:val="(%2)"/>
      <w:lvlJc w:val="left"/>
      <w:pPr>
        <w:ind w:left="840" w:hanging="420"/>
      </w:pPr>
      <w:rPr>
        <w:rFonts w:hint="eastAsia"/>
      </w:rPr>
    </w:lvl>
    <w:lvl w:ilvl="2" w:tplc="1A28D0A8">
      <w:start w:val="1"/>
      <w:numFmt w:val="lowerLetter"/>
      <w:pStyle w:val="1"/>
      <w:lvlText w:val="%3)"/>
      <w:lvlJc w:val="left"/>
      <w:pPr>
        <w:ind w:left="1260" w:hanging="420"/>
      </w:pPr>
      <w:rPr>
        <w:rFonts w:hint="eastAsia"/>
      </w:rPr>
    </w:lvl>
    <w:lvl w:ilvl="3" w:tplc="04090011">
      <w:start w:val="1"/>
      <w:numFmt w:val="decimalEnclosedCircle"/>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D913DE"/>
    <w:multiLevelType w:val="hybridMultilevel"/>
    <w:tmpl w:val="D2361AFE"/>
    <w:lvl w:ilvl="0" w:tplc="772E9E1A">
      <w:start w:val="1"/>
      <w:numFmt w:val="decimalEnclosedCircle"/>
      <w:lvlText w:val="%1"/>
      <w:lvlJc w:val="left"/>
      <w:pPr>
        <w:ind w:left="1284" w:hanging="420"/>
      </w:pPr>
      <w:rPr>
        <w:rFonts w:hint="eastAsia"/>
      </w:rPr>
    </w:lvl>
    <w:lvl w:ilvl="1" w:tplc="04090011">
      <w:start w:val="1"/>
      <w:numFmt w:val="decimalEnclosedCircle"/>
      <w:lvlText w:val="%2"/>
      <w:lvlJc w:val="left"/>
      <w:pPr>
        <w:ind w:left="1704" w:hanging="420"/>
      </w:pPr>
      <w:rPr>
        <w:rFonts w:hint="eastAsia"/>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3" w15:restartNumberingAfterBreak="0">
    <w:nsid w:val="201B6811"/>
    <w:multiLevelType w:val="hybridMultilevel"/>
    <w:tmpl w:val="4998A9F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066EA5"/>
    <w:multiLevelType w:val="multilevel"/>
    <w:tmpl w:val="6F32693E"/>
    <w:lvl w:ilvl="0">
      <w:start w:val="1"/>
      <w:numFmt w:val="decimal"/>
      <w:pStyle w:val="10"/>
      <w:lvlText w:val="%1."/>
      <w:lvlJc w:val="left"/>
      <w:pPr>
        <w:ind w:left="420" w:hanging="420"/>
      </w:pPr>
      <w:rPr>
        <w:rFonts w:hint="eastAsia"/>
      </w:rPr>
    </w:lvl>
    <w:lvl w:ilvl="1">
      <w:start w:val="1"/>
      <w:numFmt w:val="decimal"/>
      <w:pStyle w:val="2"/>
      <w:lvlText w:val="(%2)"/>
      <w:lvlJc w:val="left"/>
      <w:pPr>
        <w:tabs>
          <w:tab w:val="num" w:pos="432"/>
        </w:tabs>
        <w:ind w:left="432" w:hanging="432"/>
      </w:pPr>
      <w:rPr>
        <w:rFonts w:hint="eastAsia"/>
      </w:rPr>
    </w:lvl>
    <w:lvl w:ilvl="2">
      <w:start w:val="1"/>
      <w:numFmt w:val="decimalEnclosedCircle"/>
      <w:lvlText w:val="%3"/>
      <w:lvlJc w:val="left"/>
      <w:pPr>
        <w:tabs>
          <w:tab w:val="num" w:pos="864"/>
        </w:tabs>
        <w:ind w:left="864" w:hanging="432"/>
      </w:pPr>
      <w:rPr>
        <w:rFonts w:hint="eastAsia"/>
      </w:rPr>
    </w:lvl>
    <w:lvl w:ilvl="3">
      <w:start w:val="1"/>
      <w:numFmt w:val="iroha"/>
      <w:lvlText w:val="%4"/>
      <w:lvlJc w:val="left"/>
      <w:pPr>
        <w:tabs>
          <w:tab w:val="num" w:pos="1152"/>
        </w:tabs>
        <w:ind w:left="1152" w:hanging="288"/>
      </w:pPr>
      <w:rPr>
        <w:rFonts w:hint="eastAsia"/>
        <w:b w:val="0"/>
        <w:bCs w:val="0"/>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5" w15:restartNumberingAfterBreak="0">
    <w:nsid w:val="51ED3F0F"/>
    <w:multiLevelType w:val="hybridMultilevel"/>
    <w:tmpl w:val="B66AA312"/>
    <w:lvl w:ilvl="0" w:tplc="772E9E1A">
      <w:start w:val="1"/>
      <w:numFmt w:val="decimalEnclosedCircle"/>
      <w:pStyle w:val="4"/>
      <w:lvlText w:val="%1"/>
      <w:lvlJc w:val="left"/>
      <w:pPr>
        <w:ind w:left="1284" w:hanging="420"/>
      </w:pPr>
      <w:rPr>
        <w:rFonts w:hint="eastAsia"/>
      </w:rPr>
    </w:lvl>
    <w:lvl w:ilvl="1" w:tplc="04090017">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6" w15:restartNumberingAfterBreak="0">
    <w:nsid w:val="61B52707"/>
    <w:multiLevelType w:val="hybridMultilevel"/>
    <w:tmpl w:val="C96CE6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D715CD"/>
    <w:multiLevelType w:val="hybridMultilevel"/>
    <w:tmpl w:val="02C2236C"/>
    <w:lvl w:ilvl="0" w:tplc="772E9E1A">
      <w:start w:val="1"/>
      <w:numFmt w:val="decimalEnclosedCircle"/>
      <w:lvlText w:val="%1"/>
      <w:lvlJc w:val="left"/>
      <w:pPr>
        <w:ind w:left="1284" w:hanging="420"/>
      </w:pPr>
      <w:rPr>
        <w:rFonts w:hint="eastAsia"/>
      </w:rPr>
    </w:lvl>
    <w:lvl w:ilvl="1" w:tplc="0409001B">
      <w:start w:val="1"/>
      <w:numFmt w:val="lowerRoman"/>
      <w:lvlText w:val="%2."/>
      <w:lvlJc w:val="right"/>
      <w:pPr>
        <w:ind w:left="1704" w:hanging="420"/>
      </w:pPr>
      <w:rPr>
        <w:rFonts w:hint="eastAsia"/>
      </w:r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8" w15:restartNumberingAfterBreak="0">
    <w:nsid w:val="68B81D53"/>
    <w:multiLevelType w:val="hybridMultilevel"/>
    <w:tmpl w:val="53322E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num>
  <w:num w:numId="7">
    <w:abstractNumId w:val="5"/>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0"/>
    <w:lvlOverride w:ilvl="0">
      <w:startOverride w:val="1"/>
    </w:lvlOverride>
  </w:num>
  <w:num w:numId="12">
    <w:abstractNumId w:val="5"/>
    <w:lvlOverride w:ilvl="0">
      <w:startOverride w:val="1"/>
    </w:lvlOverride>
  </w:num>
  <w:num w:numId="1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num>
  <w:num w:numId="18">
    <w:abstractNumId w:val="7"/>
  </w:num>
  <w:num w:numId="19">
    <w:abstractNumId w:val="6"/>
  </w:num>
  <w:num w:numId="20">
    <w:abstractNumId w:val="3"/>
  </w:num>
  <w:num w:numId="21">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B04"/>
    <w:rsid w:val="0000440B"/>
    <w:rsid w:val="00012A89"/>
    <w:rsid w:val="00027CD5"/>
    <w:rsid w:val="00033885"/>
    <w:rsid w:val="00037D8C"/>
    <w:rsid w:val="00040758"/>
    <w:rsid w:val="00056BA4"/>
    <w:rsid w:val="000617F3"/>
    <w:rsid w:val="00063A6F"/>
    <w:rsid w:val="000762F4"/>
    <w:rsid w:val="000819D5"/>
    <w:rsid w:val="0008435C"/>
    <w:rsid w:val="00085F88"/>
    <w:rsid w:val="000A1199"/>
    <w:rsid w:val="000B25FF"/>
    <w:rsid w:val="000B3792"/>
    <w:rsid w:val="000C3189"/>
    <w:rsid w:val="000C5D71"/>
    <w:rsid w:val="000D3CC5"/>
    <w:rsid w:val="000F5B16"/>
    <w:rsid w:val="0012021E"/>
    <w:rsid w:val="00140BD9"/>
    <w:rsid w:val="00157682"/>
    <w:rsid w:val="001735E3"/>
    <w:rsid w:val="00176153"/>
    <w:rsid w:val="00176D72"/>
    <w:rsid w:val="00177355"/>
    <w:rsid w:val="001776F3"/>
    <w:rsid w:val="001B3D0E"/>
    <w:rsid w:val="001C2659"/>
    <w:rsid w:val="001C3287"/>
    <w:rsid w:val="001F0DE9"/>
    <w:rsid w:val="00225A2B"/>
    <w:rsid w:val="00227E90"/>
    <w:rsid w:val="00231465"/>
    <w:rsid w:val="0024490E"/>
    <w:rsid w:val="00253D2C"/>
    <w:rsid w:val="00255895"/>
    <w:rsid w:val="002605C9"/>
    <w:rsid w:val="002643A5"/>
    <w:rsid w:val="00290360"/>
    <w:rsid w:val="002A4C3E"/>
    <w:rsid w:val="002B0571"/>
    <w:rsid w:val="002B5FB2"/>
    <w:rsid w:val="002B6BDD"/>
    <w:rsid w:val="002B7323"/>
    <w:rsid w:val="002C5E76"/>
    <w:rsid w:val="002E507E"/>
    <w:rsid w:val="002F0413"/>
    <w:rsid w:val="002F2EBA"/>
    <w:rsid w:val="002F2FD6"/>
    <w:rsid w:val="00303A5C"/>
    <w:rsid w:val="00305270"/>
    <w:rsid w:val="00315D4B"/>
    <w:rsid w:val="003167EB"/>
    <w:rsid w:val="00323B47"/>
    <w:rsid w:val="00324533"/>
    <w:rsid w:val="003406FE"/>
    <w:rsid w:val="003678C6"/>
    <w:rsid w:val="003736EB"/>
    <w:rsid w:val="00373980"/>
    <w:rsid w:val="00374DA5"/>
    <w:rsid w:val="00384B07"/>
    <w:rsid w:val="003979E1"/>
    <w:rsid w:val="003A0B18"/>
    <w:rsid w:val="003D444E"/>
    <w:rsid w:val="003E023F"/>
    <w:rsid w:val="003E2ECD"/>
    <w:rsid w:val="003E39D6"/>
    <w:rsid w:val="003E3FA4"/>
    <w:rsid w:val="004103A8"/>
    <w:rsid w:val="00415FDB"/>
    <w:rsid w:val="004316E4"/>
    <w:rsid w:val="00431FA0"/>
    <w:rsid w:val="00435DAD"/>
    <w:rsid w:val="00435FB1"/>
    <w:rsid w:val="004511E7"/>
    <w:rsid w:val="00452B35"/>
    <w:rsid w:val="00460741"/>
    <w:rsid w:val="00470BF8"/>
    <w:rsid w:val="004800FA"/>
    <w:rsid w:val="004878D6"/>
    <w:rsid w:val="004879A3"/>
    <w:rsid w:val="0049036D"/>
    <w:rsid w:val="004B76FC"/>
    <w:rsid w:val="004C2504"/>
    <w:rsid w:val="004C4344"/>
    <w:rsid w:val="004C72C2"/>
    <w:rsid w:val="004D742C"/>
    <w:rsid w:val="004E41C3"/>
    <w:rsid w:val="004F2830"/>
    <w:rsid w:val="00523406"/>
    <w:rsid w:val="0053349C"/>
    <w:rsid w:val="0053540E"/>
    <w:rsid w:val="0054564F"/>
    <w:rsid w:val="0054713F"/>
    <w:rsid w:val="00556785"/>
    <w:rsid w:val="005577C5"/>
    <w:rsid w:val="005670E5"/>
    <w:rsid w:val="00573405"/>
    <w:rsid w:val="00583431"/>
    <w:rsid w:val="005A03B9"/>
    <w:rsid w:val="005B4129"/>
    <w:rsid w:val="005C1936"/>
    <w:rsid w:val="005C2BB5"/>
    <w:rsid w:val="005D2935"/>
    <w:rsid w:val="005D7735"/>
    <w:rsid w:val="005E2223"/>
    <w:rsid w:val="005E3D93"/>
    <w:rsid w:val="005F0AB0"/>
    <w:rsid w:val="005F535A"/>
    <w:rsid w:val="00600DBD"/>
    <w:rsid w:val="00605E94"/>
    <w:rsid w:val="006121D4"/>
    <w:rsid w:val="00613F2F"/>
    <w:rsid w:val="006305DE"/>
    <w:rsid w:val="00661BC6"/>
    <w:rsid w:val="00663DD1"/>
    <w:rsid w:val="006645EA"/>
    <w:rsid w:val="006753D0"/>
    <w:rsid w:val="00687FB1"/>
    <w:rsid w:val="00691A0E"/>
    <w:rsid w:val="00696932"/>
    <w:rsid w:val="006A69D2"/>
    <w:rsid w:val="006E6F38"/>
    <w:rsid w:val="006F3032"/>
    <w:rsid w:val="00712EC7"/>
    <w:rsid w:val="0071307D"/>
    <w:rsid w:val="007130AE"/>
    <w:rsid w:val="00723B4D"/>
    <w:rsid w:val="00734203"/>
    <w:rsid w:val="00736BAA"/>
    <w:rsid w:val="00741BC1"/>
    <w:rsid w:val="00741EEF"/>
    <w:rsid w:val="007436C2"/>
    <w:rsid w:val="00746A86"/>
    <w:rsid w:val="0075053E"/>
    <w:rsid w:val="00756D67"/>
    <w:rsid w:val="007652B5"/>
    <w:rsid w:val="00767C93"/>
    <w:rsid w:val="00777616"/>
    <w:rsid w:val="007B7662"/>
    <w:rsid w:val="007C14EF"/>
    <w:rsid w:val="007C286C"/>
    <w:rsid w:val="007C6CA3"/>
    <w:rsid w:val="007D0B6B"/>
    <w:rsid w:val="007D112B"/>
    <w:rsid w:val="007D280F"/>
    <w:rsid w:val="007E185D"/>
    <w:rsid w:val="007E3514"/>
    <w:rsid w:val="007E4783"/>
    <w:rsid w:val="007F0DFF"/>
    <w:rsid w:val="007F4B33"/>
    <w:rsid w:val="00803BC4"/>
    <w:rsid w:val="008122A5"/>
    <w:rsid w:val="00832F2E"/>
    <w:rsid w:val="00834F8C"/>
    <w:rsid w:val="008359FF"/>
    <w:rsid w:val="008576DF"/>
    <w:rsid w:val="00857B50"/>
    <w:rsid w:val="008625B4"/>
    <w:rsid w:val="00877314"/>
    <w:rsid w:val="008871E9"/>
    <w:rsid w:val="008B1CCE"/>
    <w:rsid w:val="008B1D49"/>
    <w:rsid w:val="008D09E7"/>
    <w:rsid w:val="008D0E82"/>
    <w:rsid w:val="008F16B6"/>
    <w:rsid w:val="008F76A1"/>
    <w:rsid w:val="00910DDB"/>
    <w:rsid w:val="00915CC3"/>
    <w:rsid w:val="00933787"/>
    <w:rsid w:val="00951AE0"/>
    <w:rsid w:val="00953CF9"/>
    <w:rsid w:val="0096740E"/>
    <w:rsid w:val="009A3D63"/>
    <w:rsid w:val="009A498C"/>
    <w:rsid w:val="009B4739"/>
    <w:rsid w:val="009C2B94"/>
    <w:rsid w:val="009C3025"/>
    <w:rsid w:val="009D56FC"/>
    <w:rsid w:val="009E1D83"/>
    <w:rsid w:val="009E3606"/>
    <w:rsid w:val="009F557C"/>
    <w:rsid w:val="00A0308A"/>
    <w:rsid w:val="00A039D7"/>
    <w:rsid w:val="00A03BD3"/>
    <w:rsid w:val="00A147BE"/>
    <w:rsid w:val="00A20686"/>
    <w:rsid w:val="00A21AD1"/>
    <w:rsid w:val="00A47157"/>
    <w:rsid w:val="00A5030D"/>
    <w:rsid w:val="00A52EC4"/>
    <w:rsid w:val="00A616B2"/>
    <w:rsid w:val="00A67B04"/>
    <w:rsid w:val="00A70060"/>
    <w:rsid w:val="00A75214"/>
    <w:rsid w:val="00A75D96"/>
    <w:rsid w:val="00A872FA"/>
    <w:rsid w:val="00AA7CB0"/>
    <w:rsid w:val="00AB683F"/>
    <w:rsid w:val="00AC2306"/>
    <w:rsid w:val="00AD2F5E"/>
    <w:rsid w:val="00AE3867"/>
    <w:rsid w:val="00AF0AAF"/>
    <w:rsid w:val="00B01FCA"/>
    <w:rsid w:val="00B04DE2"/>
    <w:rsid w:val="00B11A50"/>
    <w:rsid w:val="00B13D5F"/>
    <w:rsid w:val="00B1735C"/>
    <w:rsid w:val="00B27E61"/>
    <w:rsid w:val="00B324B7"/>
    <w:rsid w:val="00B32A97"/>
    <w:rsid w:val="00B375F1"/>
    <w:rsid w:val="00B44BC0"/>
    <w:rsid w:val="00B55101"/>
    <w:rsid w:val="00B5540A"/>
    <w:rsid w:val="00B5632E"/>
    <w:rsid w:val="00B57ED4"/>
    <w:rsid w:val="00B647E4"/>
    <w:rsid w:val="00B75AE7"/>
    <w:rsid w:val="00B868AC"/>
    <w:rsid w:val="00BA15EB"/>
    <w:rsid w:val="00BB55BA"/>
    <w:rsid w:val="00BC488C"/>
    <w:rsid w:val="00BD6AA9"/>
    <w:rsid w:val="00BE2FFB"/>
    <w:rsid w:val="00C1145E"/>
    <w:rsid w:val="00C17AC5"/>
    <w:rsid w:val="00C23427"/>
    <w:rsid w:val="00C25793"/>
    <w:rsid w:val="00C2671B"/>
    <w:rsid w:val="00C35371"/>
    <w:rsid w:val="00C412FB"/>
    <w:rsid w:val="00C6099D"/>
    <w:rsid w:val="00C66B4C"/>
    <w:rsid w:val="00C72764"/>
    <w:rsid w:val="00C829B6"/>
    <w:rsid w:val="00C96794"/>
    <w:rsid w:val="00CA303B"/>
    <w:rsid w:val="00CC0783"/>
    <w:rsid w:val="00CC57FA"/>
    <w:rsid w:val="00CD59B9"/>
    <w:rsid w:val="00CE3ACA"/>
    <w:rsid w:val="00CF23B1"/>
    <w:rsid w:val="00D34914"/>
    <w:rsid w:val="00D41485"/>
    <w:rsid w:val="00D4679F"/>
    <w:rsid w:val="00D6057D"/>
    <w:rsid w:val="00D669C5"/>
    <w:rsid w:val="00D7508F"/>
    <w:rsid w:val="00D76458"/>
    <w:rsid w:val="00D82D27"/>
    <w:rsid w:val="00DA3CCA"/>
    <w:rsid w:val="00DA5B30"/>
    <w:rsid w:val="00DB2287"/>
    <w:rsid w:val="00DB38E8"/>
    <w:rsid w:val="00DC46FD"/>
    <w:rsid w:val="00DC4EB6"/>
    <w:rsid w:val="00DC7B31"/>
    <w:rsid w:val="00DD73D6"/>
    <w:rsid w:val="00E242CC"/>
    <w:rsid w:val="00E30BD2"/>
    <w:rsid w:val="00E33640"/>
    <w:rsid w:val="00E36E82"/>
    <w:rsid w:val="00E445FB"/>
    <w:rsid w:val="00E532FC"/>
    <w:rsid w:val="00E552CF"/>
    <w:rsid w:val="00E60821"/>
    <w:rsid w:val="00E61934"/>
    <w:rsid w:val="00E63723"/>
    <w:rsid w:val="00E949A3"/>
    <w:rsid w:val="00EB1D68"/>
    <w:rsid w:val="00EC0EA1"/>
    <w:rsid w:val="00EC50BB"/>
    <w:rsid w:val="00ED5EFF"/>
    <w:rsid w:val="00EE15DE"/>
    <w:rsid w:val="00EE1996"/>
    <w:rsid w:val="00EE241B"/>
    <w:rsid w:val="00EE324E"/>
    <w:rsid w:val="00EE665A"/>
    <w:rsid w:val="00F02942"/>
    <w:rsid w:val="00F23DE0"/>
    <w:rsid w:val="00F30AF1"/>
    <w:rsid w:val="00F41A99"/>
    <w:rsid w:val="00F72456"/>
    <w:rsid w:val="00F95CDF"/>
    <w:rsid w:val="00FA0317"/>
    <w:rsid w:val="00FA4911"/>
    <w:rsid w:val="00FB198E"/>
    <w:rsid w:val="00FC297E"/>
    <w:rsid w:val="00FD53F8"/>
    <w:rsid w:val="00FD644A"/>
    <w:rsid w:val="00FD77AC"/>
    <w:rsid w:val="00FE1D2C"/>
    <w:rsid w:val="00FF7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960C1B61-3269-4DD8-A295-4439FCBC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CC5"/>
    <w:pPr>
      <w:widowControl w:val="0"/>
      <w:jc w:val="both"/>
    </w:pPr>
    <w:rPr>
      <w:rFonts w:eastAsia="ＭＳ Ｐゴシック"/>
      <w:kern w:val="2"/>
      <w:sz w:val="21"/>
      <w:szCs w:val="24"/>
    </w:rPr>
  </w:style>
  <w:style w:type="paragraph" w:styleId="10">
    <w:name w:val="heading 1"/>
    <w:basedOn w:val="a"/>
    <w:next w:val="a"/>
    <w:qFormat/>
    <w:rsid w:val="00A0308A"/>
    <w:pPr>
      <w:keepNext/>
      <w:numPr>
        <w:numId w:val="1"/>
      </w:numPr>
      <w:outlineLvl w:val="0"/>
    </w:pPr>
    <w:rPr>
      <w:rFonts w:ascii="Arial" w:eastAsia="ＭＳ ゴシック" w:hAnsi="Arial"/>
      <w:sz w:val="24"/>
    </w:rPr>
  </w:style>
  <w:style w:type="paragraph" w:styleId="2">
    <w:name w:val="heading 2"/>
    <w:basedOn w:val="a"/>
    <w:next w:val="a"/>
    <w:link w:val="20"/>
    <w:qFormat/>
    <w:rsid w:val="00687FB1"/>
    <w:pPr>
      <w:keepNext/>
      <w:numPr>
        <w:ilvl w:val="1"/>
        <w:numId w:val="1"/>
      </w:numPr>
      <w:outlineLvl w:val="1"/>
    </w:pPr>
    <w:rPr>
      <w:rFonts w:ascii="Arial" w:eastAsia="ＭＳ ゴシック" w:hAnsi="Arial"/>
    </w:rPr>
  </w:style>
  <w:style w:type="paragraph" w:styleId="3">
    <w:name w:val="heading 3"/>
    <w:basedOn w:val="a"/>
    <w:next w:val="a"/>
    <w:qFormat/>
    <w:rsid w:val="00E552CF"/>
    <w:pPr>
      <w:keepNext/>
      <w:numPr>
        <w:numId w:val="5"/>
      </w:numPr>
      <w:outlineLvl w:val="2"/>
    </w:pPr>
    <w:rPr>
      <w:rFonts w:ascii="Arial" w:eastAsia="ＭＳ ゴシック" w:hAnsi="Arial"/>
    </w:rPr>
  </w:style>
  <w:style w:type="paragraph" w:styleId="4">
    <w:name w:val="heading 4"/>
    <w:basedOn w:val="a"/>
    <w:next w:val="a"/>
    <w:qFormat/>
    <w:rsid w:val="00E552CF"/>
    <w:pPr>
      <w:keepNext/>
      <w:numPr>
        <w:numId w:val="7"/>
      </w:numPr>
      <w:outlineLvl w:val="3"/>
    </w:pPr>
    <w:rPr>
      <w:bCs/>
    </w:rPr>
  </w:style>
  <w:style w:type="paragraph" w:styleId="5">
    <w:name w:val="heading 5"/>
    <w:basedOn w:val="a"/>
    <w:next w:val="a"/>
    <w:qFormat/>
    <w:rsid w:val="00687FB1"/>
    <w:pPr>
      <w:keepNext/>
      <w:numPr>
        <w:ilvl w:val="4"/>
        <w:numId w:val="1"/>
      </w:numPr>
      <w:outlineLvl w:val="4"/>
    </w:pPr>
    <w:rPr>
      <w:rFonts w:ascii="Arial" w:eastAsia="ＭＳ ゴシック" w:hAnsi="Arial"/>
    </w:rPr>
  </w:style>
  <w:style w:type="paragraph" w:styleId="6">
    <w:name w:val="heading 6"/>
    <w:basedOn w:val="a"/>
    <w:next w:val="a"/>
    <w:qFormat/>
    <w:rsid w:val="00687FB1"/>
    <w:pPr>
      <w:keepNext/>
      <w:numPr>
        <w:ilvl w:val="5"/>
        <w:numId w:val="1"/>
      </w:numPr>
      <w:outlineLvl w:val="5"/>
    </w:pPr>
    <w:rPr>
      <w:b/>
      <w:bCs/>
    </w:rPr>
  </w:style>
  <w:style w:type="paragraph" w:styleId="7">
    <w:name w:val="heading 7"/>
    <w:basedOn w:val="a"/>
    <w:next w:val="a"/>
    <w:qFormat/>
    <w:rsid w:val="00687FB1"/>
    <w:pPr>
      <w:keepNext/>
      <w:numPr>
        <w:ilvl w:val="6"/>
        <w:numId w:val="1"/>
      </w:numPr>
      <w:outlineLvl w:val="6"/>
    </w:pPr>
  </w:style>
  <w:style w:type="paragraph" w:styleId="8">
    <w:name w:val="heading 8"/>
    <w:basedOn w:val="a"/>
    <w:next w:val="a"/>
    <w:qFormat/>
    <w:rsid w:val="00687FB1"/>
    <w:pPr>
      <w:keepNext/>
      <w:numPr>
        <w:ilvl w:val="7"/>
        <w:numId w:val="1"/>
      </w:numPr>
      <w:outlineLvl w:val="7"/>
    </w:pPr>
  </w:style>
  <w:style w:type="paragraph" w:styleId="9">
    <w:name w:val="heading 9"/>
    <w:basedOn w:val="a"/>
    <w:next w:val="a"/>
    <w:qFormat/>
    <w:rsid w:val="00687FB1"/>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E39D6"/>
    <w:rPr>
      <w:rFonts w:ascii="Arial" w:eastAsia="ＭＳ ゴシック" w:hAnsi="Arial"/>
      <w:sz w:val="18"/>
      <w:szCs w:val="18"/>
    </w:rPr>
  </w:style>
  <w:style w:type="character" w:styleId="a4">
    <w:name w:val="annotation reference"/>
    <w:semiHidden/>
    <w:rsid w:val="00A872FA"/>
    <w:rPr>
      <w:sz w:val="18"/>
      <w:szCs w:val="18"/>
    </w:rPr>
  </w:style>
  <w:style w:type="paragraph" w:styleId="a5">
    <w:name w:val="annotation text"/>
    <w:basedOn w:val="a"/>
    <w:semiHidden/>
    <w:rsid w:val="00A872FA"/>
    <w:pPr>
      <w:jc w:val="left"/>
    </w:pPr>
  </w:style>
  <w:style w:type="paragraph" w:styleId="a6">
    <w:name w:val="annotation subject"/>
    <w:basedOn w:val="a5"/>
    <w:next w:val="a5"/>
    <w:semiHidden/>
    <w:rsid w:val="00A872FA"/>
    <w:rPr>
      <w:b/>
      <w:bCs/>
    </w:rPr>
  </w:style>
  <w:style w:type="character" w:styleId="a7">
    <w:name w:val="Hyperlink"/>
    <w:uiPriority w:val="99"/>
    <w:rsid w:val="008576DF"/>
    <w:rPr>
      <w:color w:val="0000FF"/>
      <w:u w:val="single"/>
    </w:rPr>
  </w:style>
  <w:style w:type="paragraph" w:styleId="a8">
    <w:name w:val="header"/>
    <w:basedOn w:val="a"/>
    <w:rsid w:val="00951AE0"/>
    <w:pPr>
      <w:tabs>
        <w:tab w:val="center" w:pos="4252"/>
        <w:tab w:val="right" w:pos="8504"/>
      </w:tabs>
      <w:snapToGrid w:val="0"/>
    </w:pPr>
  </w:style>
  <w:style w:type="paragraph" w:styleId="a9">
    <w:name w:val="footer"/>
    <w:basedOn w:val="a"/>
    <w:rsid w:val="00951AE0"/>
    <w:pPr>
      <w:tabs>
        <w:tab w:val="center" w:pos="4252"/>
        <w:tab w:val="right" w:pos="8504"/>
      </w:tabs>
      <w:snapToGrid w:val="0"/>
    </w:pPr>
  </w:style>
  <w:style w:type="character" w:styleId="aa">
    <w:name w:val="page number"/>
    <w:basedOn w:val="a0"/>
    <w:rsid w:val="00951AE0"/>
  </w:style>
  <w:style w:type="paragraph" w:styleId="ab">
    <w:name w:val="List Paragraph"/>
    <w:basedOn w:val="a"/>
    <w:uiPriority w:val="34"/>
    <w:qFormat/>
    <w:rsid w:val="00F95CDF"/>
    <w:pPr>
      <w:ind w:leftChars="400" w:left="840"/>
    </w:pPr>
  </w:style>
  <w:style w:type="paragraph" w:styleId="11">
    <w:name w:val="toc 1"/>
    <w:basedOn w:val="a"/>
    <w:next w:val="a"/>
    <w:autoRedefine/>
    <w:uiPriority w:val="39"/>
    <w:rsid w:val="00BA15EB"/>
    <w:rPr>
      <w:rFonts w:eastAsia="ＭＳ 明朝"/>
    </w:rPr>
  </w:style>
  <w:style w:type="paragraph" w:styleId="21">
    <w:name w:val="toc 2"/>
    <w:basedOn w:val="a"/>
    <w:next w:val="a"/>
    <w:autoRedefine/>
    <w:uiPriority w:val="39"/>
    <w:rsid w:val="00BA15EB"/>
    <w:pPr>
      <w:ind w:leftChars="100" w:left="210"/>
    </w:pPr>
    <w:rPr>
      <w:rFonts w:eastAsia="ＭＳ 明朝"/>
    </w:rPr>
  </w:style>
  <w:style w:type="paragraph" w:customStyle="1" w:styleId="1">
    <w:name w:val="スタイル1"/>
    <w:basedOn w:val="2"/>
    <w:link w:val="12"/>
    <w:rsid w:val="006F3032"/>
    <w:pPr>
      <w:keepNext w:val="0"/>
      <w:numPr>
        <w:ilvl w:val="2"/>
        <w:numId w:val="3"/>
      </w:numPr>
    </w:pPr>
    <w:rPr>
      <w:rFonts w:asciiTheme="majorHAnsi" w:eastAsiaTheme="majorEastAsia" w:hAnsiTheme="majorHAnsi" w:cstheme="majorHAnsi"/>
      <w:sz w:val="22"/>
      <w:szCs w:val="22"/>
    </w:rPr>
  </w:style>
  <w:style w:type="character" w:customStyle="1" w:styleId="20">
    <w:name w:val="見出し 2 (文字)"/>
    <w:basedOn w:val="a0"/>
    <w:link w:val="2"/>
    <w:rsid w:val="006F3032"/>
    <w:rPr>
      <w:rFonts w:ascii="Arial" w:eastAsia="ＭＳ ゴシック" w:hAnsi="Arial"/>
      <w:kern w:val="2"/>
      <w:sz w:val="21"/>
      <w:szCs w:val="24"/>
    </w:rPr>
  </w:style>
  <w:style w:type="character" w:customStyle="1" w:styleId="12">
    <w:name w:val="スタイル1 (文字)"/>
    <w:basedOn w:val="20"/>
    <w:link w:val="1"/>
    <w:rsid w:val="006F3032"/>
    <w:rPr>
      <w:rFonts w:asciiTheme="majorHAnsi" w:eastAsiaTheme="majorEastAsia" w:hAnsiTheme="majorHAnsi" w:cstheme="majorHAns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0769">
      <w:bodyDiv w:val="1"/>
      <w:marLeft w:val="0"/>
      <w:marRight w:val="0"/>
      <w:marTop w:val="0"/>
      <w:marBottom w:val="0"/>
      <w:divBdr>
        <w:top w:val="none" w:sz="0" w:space="0" w:color="auto"/>
        <w:left w:val="none" w:sz="0" w:space="0" w:color="auto"/>
        <w:bottom w:val="none" w:sz="0" w:space="0" w:color="auto"/>
        <w:right w:val="none" w:sz="0" w:space="0" w:color="auto"/>
      </w:divBdr>
      <w:divsChild>
        <w:div w:id="1144928803">
          <w:marLeft w:val="0"/>
          <w:marRight w:val="0"/>
          <w:marTop w:val="0"/>
          <w:marBottom w:val="0"/>
          <w:divBdr>
            <w:top w:val="none" w:sz="0" w:space="0" w:color="auto"/>
            <w:left w:val="none" w:sz="0" w:space="0" w:color="auto"/>
            <w:bottom w:val="none" w:sz="0" w:space="0" w:color="auto"/>
            <w:right w:val="none" w:sz="0" w:space="0" w:color="auto"/>
          </w:divBdr>
        </w:div>
        <w:div w:id="1921399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ex.wind.co.jp/tetsuro/izonmoj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FD3E8-4127-4D99-A60A-071002B69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3661</Words>
  <Characters>482</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RIETI Research Digest (RD) 印刷基本仕様書</vt:lpstr>
      <vt:lpstr>RIETI Research Digest (RD) 印刷基本仕様書</vt:lpstr>
    </vt:vector>
  </TitlesOfParts>
  <Company>経済産業研究所</Company>
  <LinksUpToDate>false</LinksUpToDate>
  <CharactersWithSpaces>4135</CharactersWithSpaces>
  <SharedDoc>false</SharedDoc>
  <HLinks>
    <vt:vector size="12" baseType="variant">
      <vt:variant>
        <vt:i4>2490466</vt:i4>
      </vt:variant>
      <vt:variant>
        <vt:i4>3</vt:i4>
      </vt:variant>
      <vt:variant>
        <vt:i4>0</vt:i4>
      </vt:variant>
      <vt:variant>
        <vt:i4>5</vt:i4>
      </vt:variant>
      <vt:variant>
        <vt:lpwstr>http://www.japaneselawtranslation.go.jp/?re=01</vt:lpwstr>
      </vt:variant>
      <vt:variant>
        <vt:lpwstr/>
      </vt:variant>
      <vt:variant>
        <vt:i4>7340144</vt:i4>
      </vt:variant>
      <vt:variant>
        <vt:i4>0</vt:i4>
      </vt:variant>
      <vt:variant>
        <vt:i4>0</vt:i4>
      </vt:variant>
      <vt:variant>
        <vt:i4>5</vt:i4>
      </vt:variant>
      <vt:variant>
        <vt:lpwstr>http://www.seikatubunka.metro.tokyo.jp/hebon/index.html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RIETI Research Digest (RD) 印刷基本仕様書</dc:title>
  <dc:creator>RIETI</dc:creator>
  <cp:lastModifiedBy>RIETI</cp:lastModifiedBy>
  <cp:revision>2</cp:revision>
  <cp:lastPrinted>2019-04-05T04:06:00Z</cp:lastPrinted>
  <dcterms:created xsi:type="dcterms:W3CDTF">2019-04-08T02:40:00Z</dcterms:created>
  <dcterms:modified xsi:type="dcterms:W3CDTF">2019-04-08T02:40:00Z</dcterms:modified>
</cp:coreProperties>
</file>